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395B1" w14:textId="77777777" w:rsidR="00EA5FB8" w:rsidRDefault="00EA5FB8" w:rsidP="00784A3B">
      <w:pPr>
        <w:pStyle w:val="Heading1"/>
      </w:pPr>
    </w:p>
    <w:p w14:paraId="797A7634" w14:textId="77777777" w:rsidR="00EA5FB8" w:rsidRDefault="00EA5FB8" w:rsidP="00784A3B">
      <w:pPr>
        <w:pStyle w:val="Heading1"/>
      </w:pPr>
    </w:p>
    <w:p w14:paraId="5C32CD65" w14:textId="77777777" w:rsidR="00EA5FB8" w:rsidRDefault="00EA5FB8" w:rsidP="00784A3B">
      <w:pPr>
        <w:pStyle w:val="Heading1"/>
      </w:pPr>
    </w:p>
    <w:p w14:paraId="7687B633" w14:textId="77777777" w:rsidR="00EA5FB8" w:rsidRDefault="00EA5FB8" w:rsidP="00784A3B">
      <w:pPr>
        <w:pStyle w:val="Heading1"/>
      </w:pPr>
    </w:p>
    <w:p w14:paraId="0EEC2619" w14:textId="77777777" w:rsidR="00EA5FB8" w:rsidRDefault="00EA5FB8" w:rsidP="00784A3B">
      <w:pPr>
        <w:pStyle w:val="Heading1"/>
      </w:pPr>
    </w:p>
    <w:p w14:paraId="4CF5034C" w14:textId="77777777" w:rsidR="00EA5FB8" w:rsidRDefault="00EA5FB8" w:rsidP="00784A3B">
      <w:pPr>
        <w:pStyle w:val="Heading1"/>
      </w:pPr>
    </w:p>
    <w:p w14:paraId="50B243B6" w14:textId="2D56D9C6" w:rsidR="00784A3B" w:rsidRPr="00873CEA" w:rsidRDefault="00784A3B" w:rsidP="00EA5FB8">
      <w:pPr>
        <w:pStyle w:val="Heading1"/>
      </w:pPr>
      <w:r w:rsidRPr="00D303FB">
        <w:t xml:space="preserve">Financial Services Guide </w:t>
      </w:r>
      <w:bookmarkStart w:id="0" w:name="_Toc303172405"/>
    </w:p>
    <w:bookmarkEnd w:id="0"/>
    <w:p w14:paraId="6541BED7" w14:textId="1458CA55" w:rsidR="00784A3B" w:rsidRDefault="00784A3B" w:rsidP="00EA5FB8">
      <w:pPr>
        <w:pStyle w:val="Heading2"/>
      </w:pPr>
      <w:r>
        <w:t>P</w:t>
      </w:r>
      <w:r w:rsidRPr="00873CEA">
        <w:t>urpose of this guide</w:t>
      </w:r>
      <w:bookmarkStart w:id="1" w:name="_Toc303172406"/>
    </w:p>
    <w:p w14:paraId="26433A90" w14:textId="77777777" w:rsidR="00784A3B" w:rsidRPr="00D02C9F" w:rsidRDefault="00784A3B" w:rsidP="00784A3B">
      <w:pPr>
        <w:rPr>
          <w:b/>
        </w:rPr>
      </w:pPr>
      <w:r w:rsidRPr="002010DD">
        <w:t xml:space="preserve">This Financial Services Guide (FSG) provides information about the financial services </w:t>
      </w:r>
      <w:r>
        <w:t xml:space="preserve">that </w:t>
      </w:r>
      <w:proofErr w:type="spellStart"/>
      <w:r>
        <w:t>LemSec</w:t>
      </w:r>
      <w:proofErr w:type="spellEnd"/>
      <w:r>
        <w:t xml:space="preserve"> is</w:t>
      </w:r>
      <w:r w:rsidRPr="002010DD">
        <w:t xml:space="preserve"> authorised to provide under our Australian Financial Services Licen</w:t>
      </w:r>
      <w:r>
        <w:t>c</w:t>
      </w:r>
      <w:r w:rsidRPr="002010DD">
        <w:t>e (AFSL), number</w:t>
      </w:r>
      <w:r>
        <w:t xml:space="preserve"> </w:t>
      </w:r>
      <w:r w:rsidRPr="002010DD">
        <w:t>296877.</w:t>
      </w:r>
      <w:r>
        <w:t xml:space="preserve"> </w:t>
      </w:r>
      <w:r w:rsidRPr="002010DD">
        <w:t xml:space="preserve">It also contains information about </w:t>
      </w:r>
      <w:r>
        <w:t xml:space="preserve">the services we provide, </w:t>
      </w:r>
      <w:r w:rsidRPr="002010DD">
        <w:t xml:space="preserve">how we are remunerated </w:t>
      </w:r>
      <w:r>
        <w:t>and complaints management</w:t>
      </w:r>
      <w:r w:rsidRPr="002010DD">
        <w:t xml:space="preserve">. </w:t>
      </w:r>
      <w:bookmarkEnd w:id="1"/>
    </w:p>
    <w:p w14:paraId="03D11D5F" w14:textId="6E8C6634" w:rsidR="00784A3B" w:rsidRDefault="00784A3B" w:rsidP="00784A3B">
      <w:pPr>
        <w:rPr>
          <w:rFonts w:cstheme="minorHAnsi"/>
        </w:rPr>
      </w:pPr>
      <w:r w:rsidRPr="00420BE5">
        <w:t>The distribution of this FSG has been approved</w:t>
      </w:r>
      <w:r>
        <w:t xml:space="preserve"> by</w:t>
      </w:r>
      <w:r w:rsidRPr="00420BE5">
        <w:t xml:space="preserve"> </w:t>
      </w:r>
      <w:proofErr w:type="spellStart"/>
      <w:r w:rsidRPr="00420BE5">
        <w:rPr>
          <w:rFonts w:cstheme="minorHAnsi"/>
        </w:rPr>
        <w:t>LeMessurier</w:t>
      </w:r>
      <w:proofErr w:type="spellEnd"/>
      <w:r w:rsidRPr="00420BE5">
        <w:rPr>
          <w:rFonts w:cstheme="minorHAnsi"/>
        </w:rPr>
        <w:t xml:space="preserve"> Securities Pty Ltd</w:t>
      </w:r>
      <w:r>
        <w:rPr>
          <w:rFonts w:cstheme="minorHAnsi"/>
        </w:rPr>
        <w:t>.</w:t>
      </w:r>
    </w:p>
    <w:p w14:paraId="7944C59D" w14:textId="1B39D2CD" w:rsidR="00784A3B" w:rsidRPr="00873CEA" w:rsidRDefault="00784A3B" w:rsidP="00EA5FB8">
      <w:r>
        <w:rPr>
          <w:rFonts w:cstheme="minorHAnsi"/>
        </w:rPr>
        <w:t>This FSG includes an adviser profile, which provides information about your adviser and the costs associated with providing our services.</w:t>
      </w:r>
      <w:bookmarkStart w:id="2" w:name="_Toc303172408"/>
    </w:p>
    <w:p w14:paraId="5E5E00B5" w14:textId="77777777" w:rsidR="00784A3B" w:rsidRDefault="00784A3B" w:rsidP="00784A3B">
      <w:pPr>
        <w:pStyle w:val="Heading2"/>
      </w:pPr>
      <w:r w:rsidRPr="00873CEA">
        <w:t xml:space="preserve">About </w:t>
      </w:r>
      <w:proofErr w:type="spellStart"/>
      <w:r w:rsidRPr="00873CEA">
        <w:t>LeMessurier</w:t>
      </w:r>
      <w:proofErr w:type="spellEnd"/>
      <w:r w:rsidRPr="00873CEA">
        <w:t xml:space="preserve"> Securities Pty Ltd</w:t>
      </w:r>
      <w:bookmarkEnd w:id="2"/>
    </w:p>
    <w:p w14:paraId="574E1684" w14:textId="77777777" w:rsidR="00784A3B" w:rsidRPr="00963680" w:rsidRDefault="00784A3B" w:rsidP="00784A3B">
      <w:pPr>
        <w:spacing w:after="0" w:line="240" w:lineRule="auto"/>
      </w:pPr>
    </w:p>
    <w:p w14:paraId="69C29BF8" w14:textId="77777777" w:rsidR="00784A3B" w:rsidRDefault="00784A3B" w:rsidP="00784A3B">
      <w:pPr>
        <w:spacing w:after="0" w:line="240" w:lineRule="auto"/>
        <w:ind w:right="-6"/>
        <w:contextualSpacing/>
        <w:jc w:val="both"/>
        <w:rPr>
          <w:rFonts w:cstheme="minorHAnsi"/>
          <w:szCs w:val="20"/>
        </w:rPr>
      </w:pPr>
      <w:proofErr w:type="spellStart"/>
      <w:r w:rsidRPr="002010DD">
        <w:rPr>
          <w:rFonts w:cstheme="minorHAnsi"/>
          <w:szCs w:val="20"/>
        </w:rPr>
        <w:t>LeMessurier</w:t>
      </w:r>
      <w:proofErr w:type="spellEnd"/>
      <w:r w:rsidRPr="002010DD">
        <w:rPr>
          <w:rFonts w:cstheme="minorHAnsi"/>
          <w:szCs w:val="20"/>
        </w:rPr>
        <w:t xml:space="preserve"> Securities Pty Ltd (AFSL 296877), trading as </w:t>
      </w:r>
      <w:proofErr w:type="spellStart"/>
      <w:r w:rsidRPr="002010DD">
        <w:rPr>
          <w:rFonts w:cstheme="minorHAnsi"/>
          <w:szCs w:val="20"/>
        </w:rPr>
        <w:t>LemSec</w:t>
      </w:r>
      <w:proofErr w:type="spellEnd"/>
      <w:r w:rsidRPr="002010DD">
        <w:rPr>
          <w:rFonts w:cstheme="minorHAnsi"/>
          <w:szCs w:val="20"/>
        </w:rPr>
        <w:t xml:space="preserve">, provides the services detailed in this FSG and has authorised its distribution. </w:t>
      </w:r>
    </w:p>
    <w:p w14:paraId="69E66703" w14:textId="77777777" w:rsidR="00784A3B" w:rsidRDefault="00784A3B" w:rsidP="00784A3B">
      <w:pPr>
        <w:spacing w:after="0" w:line="240" w:lineRule="auto"/>
        <w:ind w:right="-6"/>
        <w:contextualSpacing/>
        <w:jc w:val="both"/>
        <w:rPr>
          <w:rFonts w:cstheme="minorHAnsi"/>
          <w:szCs w:val="20"/>
        </w:rPr>
      </w:pPr>
    </w:p>
    <w:p w14:paraId="470AC9D6" w14:textId="77777777" w:rsidR="00784A3B" w:rsidRDefault="00784A3B" w:rsidP="00784A3B">
      <w:pPr>
        <w:spacing w:after="0" w:line="240" w:lineRule="auto"/>
        <w:ind w:right="-6"/>
        <w:contextualSpacing/>
        <w:jc w:val="both"/>
        <w:rPr>
          <w:rFonts w:cstheme="minorHAnsi"/>
          <w:szCs w:val="20"/>
        </w:rPr>
      </w:pPr>
      <w:r>
        <w:rPr>
          <w:rFonts w:cstheme="minorHAnsi"/>
          <w:szCs w:val="20"/>
        </w:rPr>
        <w:t>Our contact details are:</w:t>
      </w:r>
    </w:p>
    <w:p w14:paraId="03EDF83A" w14:textId="77777777" w:rsidR="00784A3B" w:rsidRDefault="00784A3B" w:rsidP="00784A3B">
      <w:pPr>
        <w:spacing w:after="0" w:line="240" w:lineRule="auto"/>
        <w:ind w:right="-6"/>
        <w:contextualSpacing/>
        <w:jc w:val="both"/>
        <w:rPr>
          <w:rFonts w:cstheme="minorHAnsi"/>
          <w:szCs w:val="20"/>
        </w:rPr>
      </w:pPr>
    </w:p>
    <w:p w14:paraId="5B58889C" w14:textId="77777777" w:rsidR="00784A3B" w:rsidRDefault="00784A3B" w:rsidP="00784A3B">
      <w:pPr>
        <w:spacing w:after="0" w:line="240" w:lineRule="auto"/>
        <w:ind w:right="-3"/>
        <w:contextualSpacing/>
        <w:jc w:val="both"/>
        <w:rPr>
          <w:rFonts w:cstheme="minorHAnsi"/>
          <w:szCs w:val="20"/>
          <w:lang w:val="de-DE"/>
        </w:rPr>
      </w:pPr>
      <w:proofErr w:type="spellStart"/>
      <w:r>
        <w:rPr>
          <w:rFonts w:cstheme="minorHAnsi"/>
          <w:szCs w:val="20"/>
          <w:lang w:val="de-DE"/>
        </w:rPr>
        <w:t>Address</w:t>
      </w:r>
      <w:proofErr w:type="spellEnd"/>
      <w:r>
        <w:rPr>
          <w:rFonts w:cstheme="minorHAnsi"/>
          <w:szCs w:val="20"/>
          <w:lang w:val="de-DE"/>
        </w:rPr>
        <w:t>:</w:t>
      </w:r>
      <w:r>
        <w:rPr>
          <w:rFonts w:cstheme="minorHAnsi"/>
          <w:szCs w:val="20"/>
          <w:lang w:val="de-DE"/>
        </w:rPr>
        <w:tab/>
        <w:t xml:space="preserve">Level 3, 17 </w:t>
      </w:r>
      <w:proofErr w:type="spellStart"/>
      <w:r>
        <w:rPr>
          <w:rFonts w:cstheme="minorHAnsi"/>
          <w:szCs w:val="20"/>
          <w:lang w:val="de-DE"/>
        </w:rPr>
        <w:t>Castelreagh</w:t>
      </w:r>
      <w:proofErr w:type="spellEnd"/>
      <w:r>
        <w:rPr>
          <w:rFonts w:cstheme="minorHAnsi"/>
          <w:szCs w:val="20"/>
          <w:lang w:val="de-DE"/>
        </w:rPr>
        <w:t xml:space="preserve"> Street, Sydney, NSW, 2000</w:t>
      </w:r>
    </w:p>
    <w:p w14:paraId="6E7DA3B5" w14:textId="77777777" w:rsidR="00784A3B" w:rsidRPr="002010DD" w:rsidRDefault="00784A3B" w:rsidP="00784A3B">
      <w:pPr>
        <w:spacing w:after="0" w:line="240" w:lineRule="auto"/>
        <w:ind w:right="-3"/>
        <w:contextualSpacing/>
        <w:jc w:val="both"/>
        <w:rPr>
          <w:rFonts w:cstheme="minorHAnsi"/>
          <w:szCs w:val="20"/>
          <w:lang w:val="de-DE"/>
        </w:rPr>
      </w:pPr>
      <w:proofErr w:type="spellStart"/>
      <w:r w:rsidRPr="002010DD">
        <w:rPr>
          <w:rFonts w:cstheme="minorHAnsi"/>
          <w:szCs w:val="20"/>
          <w:lang w:val="de-DE"/>
        </w:rPr>
        <w:t>Telephone</w:t>
      </w:r>
      <w:proofErr w:type="spellEnd"/>
      <w:r w:rsidRPr="002010DD">
        <w:rPr>
          <w:rFonts w:cstheme="minorHAnsi"/>
          <w:szCs w:val="20"/>
          <w:lang w:val="de-DE"/>
        </w:rPr>
        <w:t>:</w:t>
      </w:r>
      <w:r w:rsidRPr="002010DD">
        <w:rPr>
          <w:rFonts w:cstheme="minorHAnsi"/>
          <w:szCs w:val="20"/>
          <w:lang w:val="de-DE"/>
        </w:rPr>
        <w:tab/>
      </w:r>
      <w:r>
        <w:rPr>
          <w:rFonts w:cstheme="minorHAnsi"/>
          <w:szCs w:val="20"/>
          <w:lang w:val="de-DE"/>
        </w:rPr>
        <w:t>0404 888 360</w:t>
      </w:r>
    </w:p>
    <w:p w14:paraId="64FE4B31" w14:textId="77777777" w:rsidR="00784A3B" w:rsidRPr="002010DD" w:rsidRDefault="00784A3B" w:rsidP="00784A3B">
      <w:pPr>
        <w:spacing w:after="0" w:line="240" w:lineRule="auto"/>
        <w:ind w:right="-3"/>
        <w:contextualSpacing/>
        <w:jc w:val="both"/>
        <w:rPr>
          <w:rFonts w:cstheme="minorHAnsi"/>
          <w:szCs w:val="20"/>
          <w:lang w:val="de-DE"/>
        </w:rPr>
      </w:pPr>
      <w:r w:rsidRPr="002010DD">
        <w:rPr>
          <w:rFonts w:cstheme="minorHAnsi"/>
          <w:szCs w:val="20"/>
          <w:lang w:val="de-DE"/>
        </w:rPr>
        <w:t xml:space="preserve">Website: </w:t>
      </w:r>
      <w:r w:rsidRPr="002010DD">
        <w:rPr>
          <w:rFonts w:cstheme="minorHAnsi"/>
          <w:szCs w:val="20"/>
          <w:lang w:val="de-DE"/>
        </w:rPr>
        <w:tab/>
        <w:t xml:space="preserve">www.lemsec.com.au </w:t>
      </w:r>
    </w:p>
    <w:p w14:paraId="0A977B22" w14:textId="77777777" w:rsidR="00784A3B" w:rsidRPr="002010DD" w:rsidRDefault="00784A3B" w:rsidP="00784A3B">
      <w:pPr>
        <w:spacing w:after="0" w:line="240" w:lineRule="auto"/>
        <w:ind w:right="-3"/>
        <w:contextualSpacing/>
        <w:jc w:val="both"/>
        <w:rPr>
          <w:rFonts w:cstheme="minorHAnsi"/>
          <w:szCs w:val="20"/>
        </w:rPr>
      </w:pPr>
      <w:r w:rsidRPr="002010DD">
        <w:rPr>
          <w:rFonts w:cstheme="minorHAnsi"/>
          <w:szCs w:val="20"/>
        </w:rPr>
        <w:t>Email:</w:t>
      </w:r>
      <w:r w:rsidRPr="002010DD">
        <w:rPr>
          <w:rFonts w:cstheme="minorHAnsi"/>
          <w:szCs w:val="20"/>
        </w:rPr>
        <w:tab/>
      </w:r>
      <w:r w:rsidRPr="002010DD">
        <w:rPr>
          <w:rFonts w:cstheme="minorHAnsi"/>
          <w:szCs w:val="20"/>
        </w:rPr>
        <w:tab/>
        <w:t>hello@lemsec.com</w:t>
      </w:r>
    </w:p>
    <w:p w14:paraId="705B8324" w14:textId="77777777" w:rsidR="00784A3B" w:rsidRPr="002010DD" w:rsidRDefault="00784A3B" w:rsidP="00784A3B">
      <w:pPr>
        <w:spacing w:after="0" w:line="240" w:lineRule="auto"/>
        <w:ind w:right="-6"/>
        <w:contextualSpacing/>
        <w:jc w:val="both"/>
        <w:rPr>
          <w:rFonts w:cstheme="minorHAnsi"/>
          <w:szCs w:val="20"/>
        </w:rPr>
      </w:pPr>
    </w:p>
    <w:p w14:paraId="70E4DA26" w14:textId="77777777" w:rsidR="00EA5FB8" w:rsidRDefault="00EA5FB8" w:rsidP="00784A3B">
      <w:pPr>
        <w:pStyle w:val="Heading2"/>
      </w:pPr>
      <w:bookmarkStart w:id="3" w:name="_Toc303172409"/>
      <w:r>
        <w:br w:type="page"/>
      </w:r>
    </w:p>
    <w:p w14:paraId="300A6B44" w14:textId="53975D58" w:rsidR="00784A3B" w:rsidRDefault="00784A3B" w:rsidP="00784A3B">
      <w:pPr>
        <w:pStyle w:val="Heading2"/>
      </w:pPr>
      <w:r w:rsidRPr="00873CEA">
        <w:lastRenderedPageBreak/>
        <w:t>Services</w:t>
      </w:r>
    </w:p>
    <w:p w14:paraId="1BF2C4A1" w14:textId="77777777" w:rsidR="00784A3B" w:rsidRPr="00963680" w:rsidRDefault="00784A3B" w:rsidP="00784A3B">
      <w:r w:rsidRPr="00963680">
        <w:t xml:space="preserve">Under our AFSL, </w:t>
      </w:r>
      <w:proofErr w:type="spellStart"/>
      <w:r w:rsidRPr="00963680">
        <w:t>LemSec</w:t>
      </w:r>
      <w:proofErr w:type="spellEnd"/>
      <w:r w:rsidRPr="00963680">
        <w:t xml:space="preserve"> is authorised to provide advice and deal in:</w:t>
      </w:r>
    </w:p>
    <w:p w14:paraId="4B6E2662" w14:textId="77777777" w:rsidR="00784A3B" w:rsidRPr="00784A3B" w:rsidRDefault="00784A3B" w:rsidP="00784A3B">
      <w:pPr>
        <w:pStyle w:val="ListParagraph"/>
      </w:pPr>
      <w:r w:rsidRPr="00784A3B">
        <w:t xml:space="preserve">securities (such as shares) </w:t>
      </w:r>
    </w:p>
    <w:p w14:paraId="5BC36BE5" w14:textId="77777777" w:rsidR="00784A3B" w:rsidRPr="00784A3B" w:rsidRDefault="00784A3B" w:rsidP="00784A3B">
      <w:pPr>
        <w:pStyle w:val="ListParagraph"/>
      </w:pPr>
      <w:r w:rsidRPr="00784A3B">
        <w:t>margin lending</w:t>
      </w:r>
    </w:p>
    <w:p w14:paraId="730F186A" w14:textId="77777777" w:rsidR="00784A3B" w:rsidRPr="00784A3B" w:rsidRDefault="00784A3B" w:rsidP="00784A3B">
      <w:pPr>
        <w:pStyle w:val="ListParagraph"/>
      </w:pPr>
      <w:r w:rsidRPr="00784A3B">
        <w:t xml:space="preserve">derivatives </w:t>
      </w:r>
    </w:p>
    <w:p w14:paraId="25288DC0" w14:textId="77777777" w:rsidR="00784A3B" w:rsidRPr="00784A3B" w:rsidRDefault="00784A3B" w:rsidP="00784A3B">
      <w:pPr>
        <w:pStyle w:val="ListParagraph"/>
      </w:pPr>
      <w:r w:rsidRPr="00784A3B">
        <w:t>managed investment schemes</w:t>
      </w:r>
    </w:p>
    <w:p w14:paraId="7328946D" w14:textId="0B9BF00D" w:rsidR="00784A3B" w:rsidRPr="00EA5FB8" w:rsidRDefault="00784A3B" w:rsidP="00EA5FB8">
      <w:pPr>
        <w:pStyle w:val="ListParagraph"/>
      </w:pPr>
      <w:r w:rsidRPr="00784A3B">
        <w:t>deposit products.</w:t>
      </w:r>
      <w:bookmarkStart w:id="4" w:name="_Toc303172414"/>
      <w:bookmarkStart w:id="5" w:name="_Toc303172412"/>
      <w:bookmarkStart w:id="6" w:name="_Toc303172415"/>
      <w:bookmarkEnd w:id="3"/>
    </w:p>
    <w:p w14:paraId="1A60ECEE" w14:textId="7854CA6E" w:rsidR="00784A3B" w:rsidRPr="00EA5FB8" w:rsidRDefault="00784A3B" w:rsidP="00EA5FB8">
      <w:pPr>
        <w:pStyle w:val="Heading3"/>
      </w:pPr>
      <w:r w:rsidRPr="00784A3B">
        <w:t>General advice only</w:t>
      </w:r>
    </w:p>
    <w:p w14:paraId="136E2F5F" w14:textId="77777777" w:rsidR="00784A3B" w:rsidRDefault="00784A3B" w:rsidP="00784A3B">
      <w:pPr>
        <w:spacing w:after="0" w:line="240" w:lineRule="auto"/>
        <w:ind w:right="-6"/>
        <w:contextualSpacing/>
        <w:rPr>
          <w:szCs w:val="20"/>
        </w:rPr>
      </w:pPr>
      <w:proofErr w:type="spellStart"/>
      <w:r w:rsidRPr="000530F8">
        <w:rPr>
          <w:b/>
          <w:szCs w:val="20"/>
        </w:rPr>
        <w:t>LemSec</w:t>
      </w:r>
      <w:proofErr w:type="spellEnd"/>
      <w:r w:rsidRPr="000530F8">
        <w:rPr>
          <w:b/>
          <w:szCs w:val="20"/>
        </w:rPr>
        <w:t xml:space="preserve"> and its advisers only provide ‘general financial product advice’.</w:t>
      </w:r>
    </w:p>
    <w:p w14:paraId="051BF8E0" w14:textId="77777777" w:rsidR="00784A3B" w:rsidRDefault="00784A3B" w:rsidP="00784A3B">
      <w:pPr>
        <w:spacing w:after="0" w:line="240" w:lineRule="auto"/>
        <w:ind w:right="-6"/>
        <w:contextualSpacing/>
        <w:rPr>
          <w:szCs w:val="20"/>
        </w:rPr>
      </w:pPr>
    </w:p>
    <w:p w14:paraId="0BA8D748" w14:textId="67E6E880" w:rsidR="00784A3B" w:rsidRPr="00EA5FB8" w:rsidRDefault="00784A3B" w:rsidP="00EA5FB8">
      <w:pPr>
        <w:spacing w:after="0" w:line="240" w:lineRule="auto"/>
        <w:ind w:right="-6"/>
        <w:contextualSpacing/>
        <w:rPr>
          <w:szCs w:val="20"/>
        </w:rPr>
      </w:pPr>
      <w:r>
        <w:rPr>
          <w:szCs w:val="20"/>
        </w:rPr>
        <w:t>This means we have not considered your personal needs, circumstances and financial position and therefore you should consider if our recommendations are appropriate for you based on your personal circumstances.</w:t>
      </w:r>
    </w:p>
    <w:p w14:paraId="28B4F770" w14:textId="20727129" w:rsidR="00784A3B" w:rsidRPr="00EA5FB8" w:rsidRDefault="00784A3B" w:rsidP="00EA5FB8">
      <w:pPr>
        <w:pStyle w:val="Heading3"/>
      </w:pPr>
      <w:r w:rsidRPr="00784A3B">
        <w:t>Product disclosure statement (PDS)</w:t>
      </w:r>
    </w:p>
    <w:p w14:paraId="41853CDC" w14:textId="77777777" w:rsidR="00784A3B" w:rsidRDefault="00784A3B" w:rsidP="00784A3B">
      <w:pPr>
        <w:spacing w:after="0" w:line="240" w:lineRule="auto"/>
        <w:ind w:right="-6"/>
        <w:contextualSpacing/>
        <w:rPr>
          <w:szCs w:val="20"/>
        </w:rPr>
      </w:pPr>
      <w:r w:rsidRPr="002010DD">
        <w:rPr>
          <w:szCs w:val="20"/>
        </w:rPr>
        <w:t>In addition to this FSG, you may als</w:t>
      </w:r>
      <w:r>
        <w:rPr>
          <w:szCs w:val="20"/>
        </w:rPr>
        <w:t>o receive a product d</w:t>
      </w:r>
      <w:r w:rsidRPr="002010DD">
        <w:rPr>
          <w:szCs w:val="20"/>
        </w:rPr>
        <w:t xml:space="preserve">isclosure </w:t>
      </w:r>
      <w:r>
        <w:rPr>
          <w:szCs w:val="20"/>
        </w:rPr>
        <w:t>statement</w:t>
      </w:r>
      <w:r w:rsidRPr="002010DD">
        <w:rPr>
          <w:szCs w:val="20"/>
        </w:rPr>
        <w:t>.</w:t>
      </w:r>
    </w:p>
    <w:p w14:paraId="2F7C8E1A" w14:textId="77777777" w:rsidR="00784A3B" w:rsidRDefault="00784A3B" w:rsidP="00784A3B">
      <w:pPr>
        <w:spacing w:after="0" w:line="240" w:lineRule="auto"/>
        <w:ind w:right="-6"/>
        <w:contextualSpacing/>
        <w:rPr>
          <w:szCs w:val="20"/>
        </w:rPr>
      </w:pPr>
    </w:p>
    <w:p w14:paraId="58644E8A" w14:textId="77777777" w:rsidR="00784A3B" w:rsidRDefault="00784A3B" w:rsidP="00784A3B">
      <w:pPr>
        <w:spacing w:after="0" w:line="240" w:lineRule="auto"/>
        <w:ind w:right="-6"/>
        <w:contextualSpacing/>
        <w:rPr>
          <w:szCs w:val="20"/>
        </w:rPr>
      </w:pPr>
      <w:r w:rsidRPr="002010DD">
        <w:rPr>
          <w:szCs w:val="20"/>
        </w:rPr>
        <w:t>We will provide a PDS where we recommend that you acquire a financial product (other than securities listed on an exchange). A PDS contains information about a particular product and aims to help you make an informed decision regarding that product. The PDS includes the features, benefits, fees and risks associated with a product in order to assist you to make an informed decision.</w:t>
      </w:r>
    </w:p>
    <w:p w14:paraId="1B25EED5" w14:textId="77777777" w:rsidR="00784A3B" w:rsidRDefault="00784A3B" w:rsidP="00784A3B">
      <w:pPr>
        <w:spacing w:after="0" w:line="240" w:lineRule="auto"/>
        <w:ind w:right="-6"/>
        <w:contextualSpacing/>
        <w:rPr>
          <w:szCs w:val="20"/>
        </w:rPr>
      </w:pPr>
    </w:p>
    <w:p w14:paraId="011ABBC8" w14:textId="40438FC9" w:rsidR="00784A3B" w:rsidRPr="00784A3B" w:rsidRDefault="00784A3B" w:rsidP="00784A3B">
      <w:pPr>
        <w:spacing w:after="0" w:line="240" w:lineRule="auto"/>
        <w:ind w:right="-6"/>
        <w:contextualSpacing/>
        <w:rPr>
          <w:b/>
          <w:szCs w:val="20"/>
        </w:rPr>
      </w:pPr>
      <w:r>
        <w:rPr>
          <w:szCs w:val="20"/>
        </w:rPr>
        <w:t>If you participate in the issue of securities for a newly listed security, we will give you a prospectus for that security.</w:t>
      </w:r>
      <w:bookmarkStart w:id="7" w:name="_Toc303172422"/>
    </w:p>
    <w:p w14:paraId="6D8B0001" w14:textId="2DFF8FFC" w:rsidR="00784A3B" w:rsidRPr="00784A3B" w:rsidRDefault="00784A3B" w:rsidP="00784A3B">
      <w:pPr>
        <w:pStyle w:val="Heading2"/>
      </w:pPr>
      <w:r w:rsidRPr="00784A3B">
        <w:t>Remuneration - how we get paid</w:t>
      </w:r>
    </w:p>
    <w:p w14:paraId="088C2A04" w14:textId="77777777" w:rsidR="00784A3B" w:rsidRDefault="00784A3B" w:rsidP="00784A3B">
      <w:pPr>
        <w:spacing w:after="0" w:line="240" w:lineRule="auto"/>
        <w:ind w:right="-6"/>
        <w:contextualSpacing/>
        <w:rPr>
          <w:rFonts w:cstheme="minorHAnsi"/>
          <w:szCs w:val="20"/>
        </w:rPr>
      </w:pPr>
      <w:r>
        <w:rPr>
          <w:rFonts w:cstheme="minorHAnsi"/>
          <w:szCs w:val="20"/>
        </w:rPr>
        <w:t>The fees and brokerage your adviser may charge are detailed in the attached ‘Adviser Profile’.</w:t>
      </w:r>
    </w:p>
    <w:p w14:paraId="0434947A" w14:textId="77777777" w:rsidR="00784A3B" w:rsidRDefault="00784A3B" w:rsidP="00784A3B">
      <w:pPr>
        <w:spacing w:after="0" w:line="240" w:lineRule="auto"/>
        <w:ind w:right="-6"/>
        <w:contextualSpacing/>
        <w:rPr>
          <w:rFonts w:cstheme="minorHAnsi"/>
          <w:szCs w:val="20"/>
        </w:rPr>
      </w:pPr>
      <w:r>
        <w:rPr>
          <w:rFonts w:cstheme="minorHAnsi"/>
          <w:szCs w:val="20"/>
        </w:rPr>
        <w:t xml:space="preserve">The fees and brokerage applicable to you are payable to </w:t>
      </w:r>
      <w:proofErr w:type="spellStart"/>
      <w:r>
        <w:rPr>
          <w:rFonts w:cstheme="minorHAnsi"/>
          <w:szCs w:val="20"/>
        </w:rPr>
        <w:t>LemSec</w:t>
      </w:r>
      <w:proofErr w:type="spellEnd"/>
      <w:r>
        <w:rPr>
          <w:rFonts w:cstheme="minorHAnsi"/>
          <w:szCs w:val="20"/>
        </w:rPr>
        <w:t>. You must not pay your adviser.</w:t>
      </w:r>
    </w:p>
    <w:p w14:paraId="7030C88F" w14:textId="77777777" w:rsidR="00784A3B" w:rsidRDefault="00784A3B" w:rsidP="00784A3B">
      <w:pPr>
        <w:spacing w:after="0" w:line="240" w:lineRule="auto"/>
        <w:ind w:right="-6"/>
        <w:contextualSpacing/>
        <w:rPr>
          <w:rFonts w:cstheme="minorHAnsi"/>
          <w:szCs w:val="20"/>
        </w:rPr>
      </w:pPr>
      <w:proofErr w:type="spellStart"/>
      <w:r>
        <w:rPr>
          <w:rFonts w:cstheme="minorHAnsi"/>
          <w:szCs w:val="20"/>
        </w:rPr>
        <w:t>LemSec</w:t>
      </w:r>
      <w:proofErr w:type="spellEnd"/>
      <w:r>
        <w:rPr>
          <w:rFonts w:cstheme="minorHAnsi"/>
          <w:szCs w:val="20"/>
        </w:rPr>
        <w:t xml:space="preserve"> will then pay 50 per cent – 80 per cent of those fees and brokerage to your adviser’s company.</w:t>
      </w:r>
    </w:p>
    <w:p w14:paraId="1A8B17A7" w14:textId="77777777" w:rsidR="00784A3B" w:rsidRDefault="00784A3B" w:rsidP="00784A3B">
      <w:pPr>
        <w:spacing w:after="0" w:line="240" w:lineRule="auto"/>
        <w:ind w:right="-6"/>
        <w:contextualSpacing/>
        <w:rPr>
          <w:rFonts w:cstheme="minorHAnsi"/>
          <w:szCs w:val="20"/>
        </w:rPr>
      </w:pPr>
    </w:p>
    <w:p w14:paraId="65172554" w14:textId="77777777" w:rsidR="00784A3B" w:rsidRPr="002010DD" w:rsidRDefault="00784A3B" w:rsidP="00784A3B">
      <w:pPr>
        <w:spacing w:after="0" w:line="240" w:lineRule="auto"/>
        <w:ind w:right="-6"/>
        <w:contextualSpacing/>
        <w:rPr>
          <w:rFonts w:cstheme="minorHAnsi"/>
          <w:szCs w:val="20"/>
        </w:rPr>
      </w:pPr>
      <w:r w:rsidRPr="002010DD">
        <w:rPr>
          <w:rFonts w:cstheme="minorHAnsi"/>
          <w:szCs w:val="20"/>
        </w:rPr>
        <w:t>You will be provided with specific information about the basis and amount you will be charged before or at the time we advise or execute advice on your behalf.</w:t>
      </w:r>
    </w:p>
    <w:p w14:paraId="43FFE22E" w14:textId="77777777" w:rsidR="00784A3B" w:rsidRPr="00D86E3A" w:rsidRDefault="00784A3B" w:rsidP="00784A3B">
      <w:pPr>
        <w:spacing w:after="0" w:line="240" w:lineRule="auto"/>
      </w:pPr>
    </w:p>
    <w:p w14:paraId="17D5F692" w14:textId="77777777" w:rsidR="00EA5FB8" w:rsidRDefault="00EA5FB8" w:rsidP="00784A3B">
      <w:pPr>
        <w:pStyle w:val="Heading2"/>
      </w:pPr>
      <w:r>
        <w:br w:type="page"/>
      </w:r>
    </w:p>
    <w:p w14:paraId="4A08391F" w14:textId="72C55836" w:rsidR="00784A3B" w:rsidRPr="00784A3B" w:rsidRDefault="00784A3B" w:rsidP="00784A3B">
      <w:pPr>
        <w:pStyle w:val="Heading2"/>
        <w:rPr>
          <w:sz w:val="40"/>
          <w:szCs w:val="32"/>
        </w:rPr>
      </w:pPr>
      <w:r w:rsidRPr="00873CEA">
        <w:lastRenderedPageBreak/>
        <w:t>Risks</w:t>
      </w:r>
      <w:bookmarkEnd w:id="7"/>
      <w:r w:rsidRPr="00873CEA">
        <w:t xml:space="preserve"> associated with </w:t>
      </w:r>
      <w:r w:rsidRPr="00784A3B">
        <w:t>investing</w:t>
      </w:r>
    </w:p>
    <w:p w14:paraId="38842C9C" w14:textId="77777777" w:rsidR="00784A3B" w:rsidRPr="002010DD" w:rsidRDefault="00784A3B" w:rsidP="00784A3B">
      <w:pPr>
        <w:spacing w:after="0" w:line="240" w:lineRule="auto"/>
        <w:ind w:right="-6"/>
        <w:contextualSpacing/>
        <w:rPr>
          <w:rFonts w:cstheme="minorHAnsi"/>
          <w:szCs w:val="20"/>
        </w:rPr>
      </w:pPr>
      <w:r w:rsidRPr="002010DD">
        <w:rPr>
          <w:rFonts w:cstheme="minorHAnsi"/>
          <w:szCs w:val="20"/>
        </w:rPr>
        <w:t xml:space="preserve">There are different forms of risk associated with investment in financial products such as securities, derivatives and managed investment products. Below are </w:t>
      </w:r>
      <w:r w:rsidRPr="002010DD">
        <w:rPr>
          <w:rFonts w:cstheme="minorHAnsi"/>
          <w:i/>
          <w:szCs w:val="20"/>
        </w:rPr>
        <w:t>some</w:t>
      </w:r>
      <w:r w:rsidRPr="002010DD">
        <w:rPr>
          <w:rFonts w:cstheme="minorHAnsi"/>
          <w:szCs w:val="20"/>
        </w:rPr>
        <w:t xml:space="preserve"> of the key risks that you should consider (please note that this is not an exhaustive list):</w:t>
      </w:r>
    </w:p>
    <w:p w14:paraId="41B0280D" w14:textId="77777777" w:rsidR="00784A3B" w:rsidRPr="002010DD" w:rsidRDefault="00784A3B" w:rsidP="00784A3B">
      <w:pPr>
        <w:spacing w:after="0" w:line="240" w:lineRule="auto"/>
        <w:ind w:right="-6"/>
        <w:contextualSpacing/>
        <w:rPr>
          <w:rFonts w:cstheme="minorHAnsi"/>
          <w:szCs w:val="20"/>
        </w:rPr>
      </w:pPr>
    </w:p>
    <w:p w14:paraId="1DFD4A39" w14:textId="77777777" w:rsidR="00784A3B" w:rsidRPr="00D86E3A" w:rsidRDefault="00784A3B" w:rsidP="00784A3B">
      <w:pPr>
        <w:pStyle w:val="ListBullet"/>
      </w:pPr>
      <w:r w:rsidRPr="00D02C9F">
        <w:rPr>
          <w:b/>
          <w:bCs/>
        </w:rPr>
        <w:t>Overall market risk</w:t>
      </w:r>
      <w:r>
        <w:t xml:space="preserve"> – T</w:t>
      </w:r>
      <w:r w:rsidRPr="00D86E3A">
        <w:t>here are a number of factors, such as economic, technological, political or legal conditions, and even market sentiment, that can affect the movement of markets generally and, consequently, the value of your investment in a particular asset class</w:t>
      </w:r>
      <w:r>
        <w:t>.</w:t>
      </w:r>
    </w:p>
    <w:p w14:paraId="19153BD6" w14:textId="77777777" w:rsidR="00784A3B" w:rsidRPr="00D86E3A" w:rsidRDefault="00784A3B" w:rsidP="00784A3B">
      <w:pPr>
        <w:pStyle w:val="ListBullet"/>
      </w:pPr>
      <w:r w:rsidRPr="00D02C9F">
        <w:rPr>
          <w:b/>
          <w:bCs/>
        </w:rPr>
        <w:t>Specific risk</w:t>
      </w:r>
      <w:r>
        <w:t xml:space="preserve"> – R</w:t>
      </w:r>
      <w:r w:rsidRPr="00D86E3A">
        <w:t>isks associated with a specific product; for example, these may include the strength of a company’s management and board and its profit history, etc.</w:t>
      </w:r>
    </w:p>
    <w:p w14:paraId="5EA52D06" w14:textId="77777777" w:rsidR="00784A3B" w:rsidRPr="00D86E3A" w:rsidRDefault="00784A3B" w:rsidP="00784A3B">
      <w:pPr>
        <w:pStyle w:val="ListBullet"/>
      </w:pPr>
      <w:r w:rsidRPr="00D02C9F">
        <w:rPr>
          <w:b/>
          <w:bCs/>
        </w:rPr>
        <w:t>Investment risks</w:t>
      </w:r>
      <w:r>
        <w:t xml:space="preserve"> – S</w:t>
      </w:r>
      <w:r w:rsidRPr="00D86E3A">
        <w:t>ecurities and managed investment products are volatile investments and their values can rise or fall quickly</w:t>
      </w:r>
      <w:r>
        <w:t>.</w:t>
      </w:r>
    </w:p>
    <w:p w14:paraId="01BD266F" w14:textId="77777777" w:rsidR="00784A3B" w:rsidRPr="00D86E3A" w:rsidRDefault="00784A3B" w:rsidP="00784A3B">
      <w:pPr>
        <w:pStyle w:val="ListBullet"/>
      </w:pPr>
      <w:r w:rsidRPr="00D02C9F">
        <w:rPr>
          <w:b/>
          <w:bCs/>
        </w:rPr>
        <w:t>International risk</w:t>
      </w:r>
      <w:r>
        <w:t xml:space="preserve"> – V</w:t>
      </w:r>
      <w:r w:rsidRPr="00D86E3A">
        <w:t>ulnerability due to international events or market factors</w:t>
      </w:r>
      <w:r>
        <w:t>.</w:t>
      </w:r>
      <w:r w:rsidRPr="00D86E3A">
        <w:t xml:space="preserve"> </w:t>
      </w:r>
    </w:p>
    <w:p w14:paraId="50782F57" w14:textId="77777777" w:rsidR="00784A3B" w:rsidRPr="00D86E3A" w:rsidRDefault="00784A3B" w:rsidP="00784A3B">
      <w:pPr>
        <w:pStyle w:val="ListBullet"/>
      </w:pPr>
      <w:r w:rsidRPr="00D02C9F">
        <w:rPr>
          <w:b/>
          <w:bCs/>
        </w:rPr>
        <w:t>Managed fund risk</w:t>
      </w:r>
      <w:r>
        <w:t xml:space="preserve"> – T</w:t>
      </w:r>
      <w:r w:rsidRPr="00D86E3A">
        <w:t xml:space="preserve">here are a number of risks specific to investment in managed investment products where your investment may be pooled with the investments of other investors and managed by a fund manager. The fund manager will make the decisions in relation to the underlying investments that the fund invests in and the fund may be subject to various factors that will determine the value of your investment, such as credit and leverage, currency fluctuations and liquidity risk. These risks are inherent in a managed investment product. </w:t>
      </w:r>
    </w:p>
    <w:p w14:paraId="43E5CBFF" w14:textId="19617F9C" w:rsidR="00784A3B" w:rsidRPr="00784A3B" w:rsidRDefault="00784A3B" w:rsidP="00784A3B">
      <w:pPr>
        <w:pStyle w:val="ListBullet"/>
      </w:pPr>
      <w:r>
        <w:t>W</w:t>
      </w:r>
      <w:r w:rsidRPr="00D86E3A">
        <w:t>hen trading derivatives, a loss may exceed your initial investment.</w:t>
      </w:r>
    </w:p>
    <w:p w14:paraId="7C238F51" w14:textId="2977E4A9" w:rsidR="00784A3B" w:rsidRPr="00784A3B" w:rsidRDefault="00784A3B" w:rsidP="00784A3B">
      <w:pPr>
        <w:pStyle w:val="Heading2"/>
      </w:pPr>
      <w:r w:rsidRPr="00873CEA">
        <w:t xml:space="preserve">How we </w:t>
      </w:r>
      <w:r w:rsidRPr="00784A3B">
        <w:t>transact</w:t>
      </w:r>
      <w:r w:rsidRPr="00873CEA">
        <w:t xml:space="preserve"> for you</w:t>
      </w:r>
      <w:bookmarkEnd w:id="4"/>
    </w:p>
    <w:p w14:paraId="1783F569" w14:textId="723D01B8" w:rsidR="00784A3B" w:rsidRPr="00784A3B" w:rsidRDefault="00784A3B" w:rsidP="00784A3B">
      <w:pPr>
        <w:spacing w:after="0" w:line="240" w:lineRule="auto"/>
        <w:ind w:right="-3"/>
        <w:contextualSpacing/>
        <w:rPr>
          <w:rFonts w:cstheme="minorHAnsi"/>
          <w:szCs w:val="20"/>
        </w:rPr>
      </w:pPr>
      <w:r w:rsidRPr="002010DD">
        <w:rPr>
          <w:rFonts w:cstheme="minorHAnsi"/>
          <w:szCs w:val="20"/>
        </w:rPr>
        <w:t xml:space="preserve">You may give us instructions by telephone, email or other means mutually agreed upon. </w:t>
      </w:r>
      <w:bookmarkStart w:id="8" w:name="_Toc303172424"/>
      <w:bookmarkEnd w:id="5"/>
    </w:p>
    <w:p w14:paraId="5D213665" w14:textId="4C6951AC" w:rsidR="00784A3B" w:rsidRPr="00912583" w:rsidRDefault="00784A3B" w:rsidP="00784A3B">
      <w:pPr>
        <w:pStyle w:val="Heading2"/>
      </w:pPr>
      <w:r w:rsidRPr="00873CEA">
        <w:t xml:space="preserve">Relationship with third party clearers and </w:t>
      </w:r>
      <w:proofErr w:type="spellStart"/>
      <w:r w:rsidRPr="00873CEA">
        <w:t>LemSec</w:t>
      </w:r>
      <w:proofErr w:type="spellEnd"/>
    </w:p>
    <w:p w14:paraId="5E30A279" w14:textId="77777777" w:rsidR="00784A3B" w:rsidRPr="00D02C9F" w:rsidRDefault="00784A3B" w:rsidP="00784A3B">
      <w:pPr>
        <w:rPr>
          <w:b/>
        </w:rPr>
      </w:pPr>
      <w:proofErr w:type="spellStart"/>
      <w:r w:rsidRPr="00C17586">
        <w:t>LemSec</w:t>
      </w:r>
      <w:proofErr w:type="spellEnd"/>
      <w:r w:rsidRPr="00C17586">
        <w:t xml:space="preserve"> has entered into an agreement w</w:t>
      </w:r>
      <w:r>
        <w:t xml:space="preserve">ith Commonwealth Securities Ltd, </w:t>
      </w:r>
      <w:r w:rsidRPr="00C17586">
        <w:t xml:space="preserve">AFSL 238814 (ABN 60 067 254 399) to settle and clear all ASX transactions executed by </w:t>
      </w:r>
      <w:proofErr w:type="spellStart"/>
      <w:r w:rsidRPr="00C17586">
        <w:t>LemSec</w:t>
      </w:r>
      <w:proofErr w:type="spellEnd"/>
      <w:r w:rsidRPr="00C17586">
        <w:t>.</w:t>
      </w:r>
    </w:p>
    <w:p w14:paraId="48B42211" w14:textId="7F6F10B1" w:rsidR="00784A3B" w:rsidRPr="00C17586" w:rsidRDefault="00784A3B" w:rsidP="00784A3B">
      <w:pPr>
        <w:pStyle w:val="Heading2"/>
      </w:pPr>
      <w:r w:rsidRPr="00873CEA">
        <w:t>Our agreement with you</w:t>
      </w:r>
    </w:p>
    <w:p w14:paraId="418BB5C0" w14:textId="77777777" w:rsidR="00784A3B" w:rsidRPr="002010DD" w:rsidRDefault="00784A3B" w:rsidP="00784A3B">
      <w:pPr>
        <w:spacing w:after="0" w:line="240" w:lineRule="auto"/>
        <w:contextualSpacing/>
        <w:rPr>
          <w:szCs w:val="20"/>
        </w:rPr>
      </w:pPr>
      <w:r w:rsidRPr="002010DD">
        <w:rPr>
          <w:szCs w:val="20"/>
        </w:rPr>
        <w:t>When we provide services to you, we act on our</w:t>
      </w:r>
      <w:r>
        <w:rPr>
          <w:szCs w:val="20"/>
        </w:rPr>
        <w:t xml:space="preserve"> own authority, under our licenc</w:t>
      </w:r>
      <w:r w:rsidRPr="002010DD">
        <w:rPr>
          <w:szCs w:val="20"/>
        </w:rPr>
        <w:t>e and we act for you. In providing services to you, we do not act on behalf of any other person or entity.</w:t>
      </w:r>
    </w:p>
    <w:p w14:paraId="27C85CD8" w14:textId="77777777" w:rsidR="00784A3B" w:rsidRPr="002010DD" w:rsidRDefault="00784A3B" w:rsidP="00784A3B">
      <w:pPr>
        <w:spacing w:after="0" w:line="240" w:lineRule="auto"/>
        <w:contextualSpacing/>
        <w:rPr>
          <w:szCs w:val="20"/>
        </w:rPr>
      </w:pPr>
    </w:p>
    <w:p w14:paraId="4C9E98FE" w14:textId="77777777" w:rsidR="00784A3B" w:rsidRDefault="00784A3B" w:rsidP="00784A3B">
      <w:pPr>
        <w:spacing w:after="0" w:line="240" w:lineRule="auto"/>
        <w:ind w:right="-3"/>
        <w:contextualSpacing/>
        <w:rPr>
          <w:rFonts w:cstheme="minorHAnsi"/>
          <w:szCs w:val="20"/>
        </w:rPr>
      </w:pPr>
      <w:r>
        <w:rPr>
          <w:rFonts w:cstheme="minorHAnsi"/>
          <w:szCs w:val="20"/>
        </w:rPr>
        <w:t>By receiving this FSG</w:t>
      </w:r>
      <w:r w:rsidRPr="002010DD">
        <w:rPr>
          <w:rFonts w:cstheme="minorHAnsi"/>
          <w:szCs w:val="20"/>
        </w:rPr>
        <w:t xml:space="preserve"> you acknowledge and agree to all the terms outlined within this document. </w:t>
      </w:r>
    </w:p>
    <w:p w14:paraId="7B602FE5" w14:textId="77777777" w:rsidR="00784A3B" w:rsidRPr="002010DD" w:rsidRDefault="00784A3B" w:rsidP="00784A3B">
      <w:pPr>
        <w:spacing w:after="0" w:line="240" w:lineRule="auto"/>
        <w:ind w:right="-3"/>
        <w:contextualSpacing/>
        <w:rPr>
          <w:rFonts w:cstheme="minorHAnsi"/>
          <w:szCs w:val="20"/>
        </w:rPr>
      </w:pPr>
    </w:p>
    <w:p w14:paraId="74BDDAAC" w14:textId="62E05501" w:rsidR="00784A3B" w:rsidRPr="00784A3B" w:rsidRDefault="00784A3B" w:rsidP="00784A3B">
      <w:pPr>
        <w:spacing w:after="0" w:line="240" w:lineRule="auto"/>
        <w:ind w:right="-3"/>
        <w:contextualSpacing/>
        <w:rPr>
          <w:rFonts w:cstheme="minorHAnsi"/>
          <w:szCs w:val="20"/>
        </w:rPr>
      </w:pPr>
      <w:r w:rsidRPr="002010DD">
        <w:rPr>
          <w:rFonts w:cstheme="minorHAnsi"/>
          <w:szCs w:val="20"/>
        </w:rPr>
        <w:t>You may terminate our services at any time in writing. We also reserve the right to terminate our services at any time by providing you with a Notice of Termination. You agree that any remuneration owing to us will be paid before the effective date of termination.</w:t>
      </w:r>
      <w:bookmarkStart w:id="9" w:name="_Toc303172425"/>
      <w:bookmarkEnd w:id="8"/>
    </w:p>
    <w:p w14:paraId="072AC585" w14:textId="77777777" w:rsidR="00EA5FB8" w:rsidRDefault="00EA5FB8" w:rsidP="00784A3B">
      <w:pPr>
        <w:pStyle w:val="Heading2"/>
      </w:pPr>
      <w:r>
        <w:br w:type="page"/>
      </w:r>
    </w:p>
    <w:p w14:paraId="327AF338" w14:textId="73866DAF" w:rsidR="00784A3B" w:rsidRPr="00873CEA" w:rsidRDefault="00784A3B" w:rsidP="00784A3B">
      <w:pPr>
        <w:pStyle w:val="Heading2"/>
      </w:pPr>
      <w:r w:rsidRPr="00873CEA">
        <w:lastRenderedPageBreak/>
        <w:t>Complaints procedure</w:t>
      </w:r>
      <w:bookmarkEnd w:id="9"/>
    </w:p>
    <w:p w14:paraId="31D17334" w14:textId="77777777" w:rsidR="00784A3B" w:rsidRDefault="00784A3B" w:rsidP="00784A3B">
      <w:pPr>
        <w:spacing w:after="0" w:line="240" w:lineRule="auto"/>
        <w:ind w:right="-3"/>
        <w:contextualSpacing/>
        <w:rPr>
          <w:rFonts w:cstheme="minorHAnsi"/>
          <w:szCs w:val="20"/>
        </w:rPr>
      </w:pPr>
    </w:p>
    <w:p w14:paraId="09B78C05" w14:textId="01D08AAA" w:rsidR="00784A3B" w:rsidRDefault="00784A3B" w:rsidP="00784A3B">
      <w:pPr>
        <w:spacing w:after="0" w:line="240" w:lineRule="auto"/>
        <w:ind w:right="-6"/>
        <w:contextualSpacing/>
        <w:rPr>
          <w:rFonts w:cstheme="minorHAnsi"/>
          <w:szCs w:val="20"/>
        </w:rPr>
      </w:pPr>
      <w:r w:rsidRPr="002010DD">
        <w:rPr>
          <w:rFonts w:cstheme="minorHAnsi"/>
          <w:szCs w:val="20"/>
        </w:rPr>
        <w:t>Your comments and views are important to us. If you have any service issues, complaints or concerns about our service</w:t>
      </w:r>
      <w:r>
        <w:rPr>
          <w:rFonts w:cstheme="minorHAnsi"/>
          <w:szCs w:val="20"/>
        </w:rPr>
        <w:t>s</w:t>
      </w:r>
      <w:r w:rsidRPr="002010DD">
        <w:rPr>
          <w:rFonts w:cstheme="minorHAnsi"/>
          <w:szCs w:val="20"/>
        </w:rPr>
        <w:t xml:space="preserve">, please contact the Managing Director, </w:t>
      </w:r>
      <w:proofErr w:type="spellStart"/>
      <w:r w:rsidRPr="002010DD">
        <w:rPr>
          <w:rFonts w:cstheme="minorHAnsi"/>
          <w:szCs w:val="20"/>
        </w:rPr>
        <w:t>LeMessurier</w:t>
      </w:r>
      <w:proofErr w:type="spellEnd"/>
      <w:r w:rsidRPr="002010DD">
        <w:rPr>
          <w:rFonts w:cstheme="minorHAnsi"/>
          <w:szCs w:val="20"/>
        </w:rPr>
        <w:t xml:space="preserve"> Securities Pty Ltd, GPO Box 4249, Sydney, NSW 2001 or by phone on +61 404 888</w:t>
      </w:r>
      <w:r>
        <w:rPr>
          <w:rFonts w:cstheme="minorHAnsi"/>
          <w:szCs w:val="20"/>
        </w:rPr>
        <w:t xml:space="preserve"> </w:t>
      </w:r>
      <w:r w:rsidRPr="002010DD">
        <w:rPr>
          <w:rFonts w:cstheme="minorHAnsi"/>
          <w:szCs w:val="20"/>
        </w:rPr>
        <w:t xml:space="preserve">340. </w:t>
      </w:r>
      <w:proofErr w:type="spellStart"/>
      <w:r w:rsidRPr="002010DD">
        <w:rPr>
          <w:rFonts w:cstheme="minorHAnsi"/>
          <w:szCs w:val="20"/>
        </w:rPr>
        <w:t>LemSec</w:t>
      </w:r>
      <w:proofErr w:type="spellEnd"/>
      <w:r w:rsidRPr="002010DD">
        <w:rPr>
          <w:rFonts w:cstheme="minorHAnsi"/>
          <w:szCs w:val="20"/>
        </w:rPr>
        <w:t xml:space="preserve"> will undertake to:</w:t>
      </w:r>
    </w:p>
    <w:p w14:paraId="386452AE" w14:textId="77777777" w:rsidR="00784A3B" w:rsidRPr="002010DD" w:rsidRDefault="00784A3B" w:rsidP="00784A3B">
      <w:pPr>
        <w:spacing w:after="0" w:line="240" w:lineRule="auto"/>
        <w:ind w:right="-6"/>
        <w:contextualSpacing/>
        <w:rPr>
          <w:rFonts w:cstheme="minorHAnsi"/>
          <w:szCs w:val="20"/>
        </w:rPr>
      </w:pPr>
    </w:p>
    <w:p w14:paraId="61835CDA" w14:textId="77777777" w:rsidR="00784A3B" w:rsidRPr="00784A3B" w:rsidRDefault="00784A3B" w:rsidP="00784A3B">
      <w:pPr>
        <w:pStyle w:val="ListParagraph"/>
      </w:pPr>
      <w:r w:rsidRPr="00784A3B">
        <w:t>acknowledge your complaint and make sure we understand the issue</w:t>
      </w:r>
    </w:p>
    <w:p w14:paraId="078E0A84" w14:textId="77777777" w:rsidR="00784A3B" w:rsidRPr="00784A3B" w:rsidRDefault="00784A3B" w:rsidP="00784A3B">
      <w:pPr>
        <w:pStyle w:val="ListParagraph"/>
      </w:pPr>
      <w:r w:rsidRPr="00784A3B">
        <w:t>do what we can to fix the problem</w:t>
      </w:r>
    </w:p>
    <w:p w14:paraId="6F360BF8" w14:textId="77777777" w:rsidR="00784A3B" w:rsidRPr="00784A3B" w:rsidRDefault="00784A3B" w:rsidP="00784A3B">
      <w:pPr>
        <w:pStyle w:val="ListParagraph"/>
      </w:pPr>
      <w:r w:rsidRPr="00784A3B">
        <w:t>keep records of our communications</w:t>
      </w:r>
    </w:p>
    <w:p w14:paraId="077614C5" w14:textId="77777777" w:rsidR="00784A3B" w:rsidRPr="00784A3B" w:rsidRDefault="00784A3B" w:rsidP="00784A3B">
      <w:pPr>
        <w:pStyle w:val="ListParagraph"/>
      </w:pPr>
      <w:r w:rsidRPr="00784A3B">
        <w:t>consider your complaint or concern and respond within 45 days of receiving your correspondence.</w:t>
      </w:r>
    </w:p>
    <w:p w14:paraId="58077DCA" w14:textId="77777777" w:rsidR="00784A3B" w:rsidRPr="002010DD" w:rsidRDefault="00784A3B" w:rsidP="00784A3B">
      <w:pPr>
        <w:spacing w:after="0" w:line="240" w:lineRule="auto"/>
        <w:ind w:right="-6"/>
        <w:contextualSpacing/>
        <w:rPr>
          <w:rFonts w:cstheme="minorHAnsi"/>
          <w:szCs w:val="20"/>
        </w:rPr>
      </w:pPr>
    </w:p>
    <w:p w14:paraId="4BFBFC6B" w14:textId="7BC4BC85" w:rsidR="00784A3B" w:rsidRPr="00784A3B" w:rsidRDefault="00784A3B" w:rsidP="00784A3B">
      <w:pPr>
        <w:spacing w:after="0" w:line="240" w:lineRule="auto"/>
        <w:ind w:right="-6"/>
        <w:contextualSpacing/>
        <w:rPr>
          <w:rFonts w:cstheme="minorHAnsi"/>
          <w:szCs w:val="20"/>
        </w:rPr>
      </w:pPr>
      <w:bookmarkStart w:id="10" w:name="_Hlk531099276"/>
      <w:r>
        <w:rPr>
          <w:rFonts w:cstheme="minorHAnsi"/>
          <w:szCs w:val="20"/>
        </w:rPr>
        <w:t xml:space="preserve">If you are dissatisfied with our response, you may contact the Australian Financial Complaints Authority (AFCA). AFCA provides a conciliation and arbitration service to assist consumers in the resolution of their complaints. Their services are free to complainants. Their website is </w:t>
      </w:r>
      <w:hyperlink r:id="rId8" w:history="1">
        <w:r>
          <w:rPr>
            <w:rStyle w:val="Hyperlink"/>
            <w:rFonts w:cstheme="minorHAnsi"/>
            <w:szCs w:val="20"/>
          </w:rPr>
          <w:t>www.afca.org.au</w:t>
        </w:r>
      </w:hyperlink>
      <w:r>
        <w:rPr>
          <w:rStyle w:val="Hyperlink"/>
          <w:rFonts w:cstheme="minorHAnsi"/>
          <w:szCs w:val="20"/>
        </w:rPr>
        <w:t xml:space="preserve"> </w:t>
      </w:r>
      <w:r>
        <w:rPr>
          <w:rFonts w:cstheme="minorHAnsi"/>
          <w:szCs w:val="20"/>
        </w:rPr>
        <w:t xml:space="preserve">and their contact number is 1300 931 678. You may also write to them at AFCA, GPO Box 3 Melbourne, Victoria 3001 or email at </w:t>
      </w:r>
      <w:hyperlink r:id="rId9" w:history="1">
        <w:r>
          <w:rPr>
            <w:rStyle w:val="Hyperlink"/>
            <w:rFonts w:cstheme="minorHAnsi"/>
            <w:szCs w:val="20"/>
          </w:rPr>
          <w:t>info@afca.org.au</w:t>
        </w:r>
      </w:hyperlink>
      <w:r>
        <w:rPr>
          <w:rFonts w:cstheme="minorHAnsi"/>
          <w:szCs w:val="20"/>
        </w:rPr>
        <w:t xml:space="preserve"> </w:t>
      </w:r>
      <w:bookmarkEnd w:id="10"/>
    </w:p>
    <w:p w14:paraId="72E93B5E" w14:textId="45812CF5" w:rsidR="00784A3B" w:rsidRDefault="00784A3B" w:rsidP="00784A3B">
      <w:pPr>
        <w:pStyle w:val="Heading2"/>
      </w:pPr>
      <w:r w:rsidRPr="00873CEA">
        <w:t xml:space="preserve">Professional </w:t>
      </w:r>
      <w:r w:rsidRPr="008F197C">
        <w:t>indemnity</w:t>
      </w:r>
      <w:r w:rsidRPr="00873CEA">
        <w:t xml:space="preserve"> insurance</w:t>
      </w:r>
    </w:p>
    <w:p w14:paraId="63ADAFDD" w14:textId="07A6898D" w:rsidR="00784A3B" w:rsidRPr="00784A3B" w:rsidRDefault="00784A3B" w:rsidP="00784A3B">
      <w:pPr>
        <w:rPr>
          <w:b/>
        </w:rPr>
      </w:pPr>
      <w:proofErr w:type="spellStart"/>
      <w:r w:rsidRPr="002010DD">
        <w:t>LemSec</w:t>
      </w:r>
      <w:proofErr w:type="spellEnd"/>
      <w:r w:rsidRPr="002010DD">
        <w:t xml:space="preserve"> maintains professional indemnity insurance as required by ASIC and legislation. The insurance cover extends to claims in relation to our conduct as an AFSL holder. It covers our </w:t>
      </w:r>
      <w:r>
        <w:t xml:space="preserve">authorised </w:t>
      </w:r>
      <w:r w:rsidRPr="002010DD">
        <w:t>representatives and our employees</w:t>
      </w:r>
      <w:r>
        <w:t>, both past and present.</w:t>
      </w:r>
    </w:p>
    <w:p w14:paraId="5DB88A31" w14:textId="1AF791D5" w:rsidR="00784A3B" w:rsidRPr="00784A3B" w:rsidRDefault="00784A3B" w:rsidP="00784A3B">
      <w:pPr>
        <w:pStyle w:val="Heading2"/>
        <w:rPr>
          <w:sz w:val="40"/>
          <w:szCs w:val="32"/>
        </w:rPr>
      </w:pPr>
      <w:r w:rsidRPr="00873CEA">
        <w:t>Conflicts of interests</w:t>
      </w:r>
    </w:p>
    <w:p w14:paraId="3A3CCF9D" w14:textId="63377917" w:rsidR="00784A3B" w:rsidRPr="00784A3B" w:rsidRDefault="00784A3B" w:rsidP="00784A3B">
      <w:pPr>
        <w:spacing w:after="0" w:line="240" w:lineRule="auto"/>
        <w:contextualSpacing/>
        <w:rPr>
          <w:szCs w:val="20"/>
        </w:rPr>
      </w:pPr>
      <w:r w:rsidRPr="002010DD">
        <w:rPr>
          <w:szCs w:val="20"/>
        </w:rPr>
        <w:t>We have a conflict of interest policy and procedure (available on our website), which will operate if some of our interest</w:t>
      </w:r>
      <w:r>
        <w:rPr>
          <w:szCs w:val="20"/>
        </w:rPr>
        <w:t>s are inconsistent with any of our</w:t>
      </w:r>
      <w:r w:rsidRPr="002010DD">
        <w:rPr>
          <w:szCs w:val="20"/>
        </w:rPr>
        <w:t xml:space="preserve"> clients</w:t>
      </w:r>
      <w:r>
        <w:rPr>
          <w:szCs w:val="20"/>
        </w:rPr>
        <w:t>’</w:t>
      </w:r>
      <w:r w:rsidRPr="002010DD">
        <w:rPr>
          <w:szCs w:val="20"/>
        </w:rPr>
        <w:t xml:space="preserve"> interests. The policy includes the monitoring of potential conflicts to ensure we are aware of and manage any conflicts of interests. Our representatives must comply with our policy and procedure. </w:t>
      </w:r>
    </w:p>
    <w:p w14:paraId="6BF4D887" w14:textId="26A26748" w:rsidR="00784A3B" w:rsidRPr="00784A3B" w:rsidRDefault="00784A3B" w:rsidP="00784A3B">
      <w:pPr>
        <w:pStyle w:val="Heading2"/>
        <w:rPr>
          <w:sz w:val="40"/>
          <w:szCs w:val="32"/>
        </w:rPr>
      </w:pPr>
      <w:bookmarkStart w:id="11" w:name="_Toc303172421"/>
      <w:r w:rsidRPr="00873CEA">
        <w:t xml:space="preserve">Relationships and </w:t>
      </w:r>
      <w:bookmarkEnd w:id="11"/>
      <w:r w:rsidRPr="00873CEA">
        <w:t>associations</w:t>
      </w:r>
    </w:p>
    <w:p w14:paraId="13BD0858" w14:textId="05532ECF" w:rsidR="00784A3B" w:rsidRPr="002010DD" w:rsidRDefault="00784A3B" w:rsidP="00784A3B">
      <w:pPr>
        <w:spacing w:after="0" w:line="240" w:lineRule="auto"/>
        <w:ind w:right="-6"/>
        <w:contextualSpacing/>
        <w:rPr>
          <w:rFonts w:cstheme="minorHAnsi"/>
          <w:szCs w:val="20"/>
        </w:rPr>
      </w:pPr>
      <w:proofErr w:type="spellStart"/>
      <w:r w:rsidRPr="002010DD">
        <w:rPr>
          <w:rFonts w:cstheme="minorHAnsi"/>
          <w:szCs w:val="20"/>
        </w:rPr>
        <w:t>LemSec</w:t>
      </w:r>
      <w:proofErr w:type="spellEnd"/>
      <w:r w:rsidRPr="002010DD">
        <w:rPr>
          <w:rFonts w:cstheme="minorHAnsi"/>
          <w:szCs w:val="20"/>
        </w:rPr>
        <w:t xml:space="preserve"> does not have any associations or relationships that might influence any of the services it provides under its AFSL.</w:t>
      </w:r>
    </w:p>
    <w:p w14:paraId="7729CD20" w14:textId="77777777" w:rsidR="00EA5FB8" w:rsidRDefault="00EA5FB8" w:rsidP="00784A3B">
      <w:pPr>
        <w:pStyle w:val="Heading2"/>
      </w:pPr>
      <w:r>
        <w:br w:type="page"/>
      </w:r>
    </w:p>
    <w:p w14:paraId="52177FC0" w14:textId="27976C7D" w:rsidR="00784A3B" w:rsidRPr="00784A3B" w:rsidRDefault="00784A3B" w:rsidP="00784A3B">
      <w:pPr>
        <w:pStyle w:val="Heading2"/>
        <w:rPr>
          <w:sz w:val="40"/>
          <w:szCs w:val="32"/>
        </w:rPr>
      </w:pPr>
      <w:r w:rsidRPr="00873CEA">
        <w:lastRenderedPageBreak/>
        <w:t>Other important information</w:t>
      </w:r>
    </w:p>
    <w:p w14:paraId="6A8CB806" w14:textId="77777777" w:rsidR="00784A3B" w:rsidRPr="002010DD" w:rsidRDefault="00784A3B" w:rsidP="00784A3B">
      <w:pPr>
        <w:spacing w:after="0" w:line="240" w:lineRule="auto"/>
        <w:contextualSpacing/>
        <w:rPr>
          <w:color w:val="FF0000"/>
          <w:szCs w:val="20"/>
        </w:rPr>
      </w:pPr>
      <w:proofErr w:type="spellStart"/>
      <w:r w:rsidRPr="002010DD">
        <w:rPr>
          <w:rFonts w:cstheme="minorHAnsi"/>
          <w:szCs w:val="20"/>
        </w:rPr>
        <w:t>LemSec</w:t>
      </w:r>
      <w:proofErr w:type="spellEnd"/>
      <w:r w:rsidRPr="002010DD">
        <w:rPr>
          <w:rFonts w:cstheme="minorHAnsi"/>
          <w:szCs w:val="20"/>
        </w:rPr>
        <w:t xml:space="preserve"> sources its research from various research houses including independent equities research firms established to provide equities analysis to fund managers, stockbrokers, financial plan</w:t>
      </w:r>
      <w:r>
        <w:rPr>
          <w:rFonts w:cstheme="minorHAnsi"/>
          <w:szCs w:val="20"/>
        </w:rPr>
        <w:t>ners and retail investors. R</w:t>
      </w:r>
      <w:r w:rsidRPr="002010DD">
        <w:rPr>
          <w:rFonts w:cstheme="minorHAnsi"/>
          <w:szCs w:val="20"/>
        </w:rPr>
        <w:t>esearch house</w:t>
      </w:r>
      <w:r>
        <w:rPr>
          <w:rFonts w:cstheme="minorHAnsi"/>
          <w:szCs w:val="20"/>
        </w:rPr>
        <w:t>s can</w:t>
      </w:r>
      <w:r w:rsidRPr="002010DD">
        <w:rPr>
          <w:rFonts w:cstheme="minorHAnsi"/>
          <w:szCs w:val="20"/>
        </w:rPr>
        <w:t xml:space="preserve"> provide:</w:t>
      </w:r>
    </w:p>
    <w:p w14:paraId="337C9EC3" w14:textId="77777777" w:rsidR="00784A3B" w:rsidRPr="002010DD" w:rsidRDefault="00784A3B" w:rsidP="00784A3B">
      <w:pPr>
        <w:pStyle w:val="ListParagraph"/>
      </w:pPr>
      <w:r w:rsidRPr="002010DD">
        <w:t>research reports</w:t>
      </w:r>
    </w:p>
    <w:p w14:paraId="4EE37DD9" w14:textId="77777777" w:rsidR="00784A3B" w:rsidRPr="002010DD" w:rsidRDefault="00784A3B" w:rsidP="00784A3B">
      <w:pPr>
        <w:pStyle w:val="ListParagraph"/>
      </w:pPr>
      <w:r w:rsidRPr="002010DD">
        <w:t>customised research</w:t>
      </w:r>
    </w:p>
    <w:p w14:paraId="085FD3F7" w14:textId="77777777" w:rsidR="00784A3B" w:rsidRPr="002010DD" w:rsidRDefault="00784A3B" w:rsidP="00784A3B">
      <w:pPr>
        <w:pStyle w:val="ListParagraph"/>
      </w:pPr>
      <w:r w:rsidRPr="002010DD">
        <w:t xml:space="preserve">an IT delivery platform </w:t>
      </w:r>
    </w:p>
    <w:p w14:paraId="5F534DF2" w14:textId="77777777" w:rsidR="00784A3B" w:rsidRPr="002010DD" w:rsidRDefault="00784A3B" w:rsidP="00784A3B">
      <w:pPr>
        <w:pStyle w:val="ListParagraph"/>
      </w:pPr>
      <w:r w:rsidRPr="002010DD">
        <w:t>market information, including a concise overview of listed securities and live ASX announcements</w:t>
      </w:r>
    </w:p>
    <w:p w14:paraId="19E224FE" w14:textId="77777777" w:rsidR="00784A3B" w:rsidRPr="002010DD" w:rsidRDefault="00784A3B" w:rsidP="00784A3B">
      <w:pPr>
        <w:pStyle w:val="ListParagraph"/>
      </w:pPr>
      <w:r w:rsidRPr="002010DD">
        <w:t xml:space="preserve">consensus recommendations, valuations and earnings </w:t>
      </w:r>
    </w:p>
    <w:p w14:paraId="2A667EA3" w14:textId="049526A7" w:rsidR="00784A3B" w:rsidRPr="00784A3B" w:rsidRDefault="00784A3B" w:rsidP="00784A3B">
      <w:pPr>
        <w:pStyle w:val="ListParagraphLAST"/>
      </w:pPr>
      <w:r w:rsidRPr="002010DD">
        <w:t>analyst contact.</w:t>
      </w:r>
    </w:p>
    <w:p w14:paraId="7510615F" w14:textId="68F898DA" w:rsidR="00784A3B" w:rsidRPr="00784A3B" w:rsidRDefault="00784A3B" w:rsidP="00784A3B">
      <w:pPr>
        <w:spacing w:after="0" w:line="240" w:lineRule="auto"/>
        <w:ind w:right="-3"/>
        <w:contextualSpacing/>
        <w:rPr>
          <w:rFonts w:cstheme="minorHAnsi"/>
          <w:szCs w:val="20"/>
        </w:rPr>
      </w:pPr>
      <w:r w:rsidRPr="002010DD">
        <w:rPr>
          <w:rFonts w:cstheme="minorHAnsi"/>
          <w:szCs w:val="20"/>
        </w:rPr>
        <w:t xml:space="preserve">Research does not guarantee that the securities or other financial products will perform according to the assessment of the analyst. The results of any research are the opinions of specialist analysts. These opinions cannot be guaranteed and are often subject to movements in the market. </w:t>
      </w:r>
      <w:bookmarkStart w:id="12" w:name="_Toc303172417"/>
      <w:bookmarkStart w:id="13" w:name="_Toc303172423"/>
      <w:bookmarkEnd w:id="6"/>
    </w:p>
    <w:p w14:paraId="5D0FAE70" w14:textId="240CC847" w:rsidR="00784A3B" w:rsidRPr="00784A3B" w:rsidRDefault="00784A3B" w:rsidP="00784A3B">
      <w:pPr>
        <w:pStyle w:val="Heading2"/>
      </w:pPr>
      <w:r w:rsidRPr="00784A3B">
        <w:t>Privacy policy</w:t>
      </w:r>
    </w:p>
    <w:p w14:paraId="3DA3F1A1" w14:textId="77777777" w:rsidR="00784A3B" w:rsidRPr="002010DD" w:rsidRDefault="00784A3B" w:rsidP="00784A3B">
      <w:pPr>
        <w:spacing w:after="0" w:line="240" w:lineRule="auto"/>
        <w:ind w:right="-6"/>
        <w:contextualSpacing/>
        <w:rPr>
          <w:rFonts w:cstheme="minorHAnsi"/>
          <w:szCs w:val="20"/>
        </w:rPr>
      </w:pPr>
      <w:r w:rsidRPr="002010DD">
        <w:rPr>
          <w:rFonts w:cstheme="minorHAnsi"/>
          <w:szCs w:val="20"/>
        </w:rPr>
        <w:t xml:space="preserve">We are committed to protecting your privacy. We use the information you provide to advise and assist you about your investment needs. We do not trade, rent or sell your information. </w:t>
      </w:r>
    </w:p>
    <w:p w14:paraId="55797964" w14:textId="77777777" w:rsidR="00784A3B" w:rsidRPr="002010DD" w:rsidRDefault="00784A3B" w:rsidP="00784A3B">
      <w:pPr>
        <w:spacing w:after="0" w:line="240" w:lineRule="auto"/>
        <w:ind w:right="-6"/>
        <w:contextualSpacing/>
        <w:rPr>
          <w:rFonts w:cstheme="minorHAnsi"/>
          <w:szCs w:val="20"/>
        </w:rPr>
      </w:pPr>
    </w:p>
    <w:p w14:paraId="27ABE22A" w14:textId="196C008C" w:rsidR="00784A3B" w:rsidRPr="00784A3B" w:rsidRDefault="00784A3B" w:rsidP="00784A3B">
      <w:pPr>
        <w:spacing w:after="0" w:line="240" w:lineRule="auto"/>
        <w:ind w:right="-6"/>
        <w:contextualSpacing/>
        <w:rPr>
          <w:rFonts w:cstheme="minorHAnsi"/>
          <w:szCs w:val="20"/>
        </w:rPr>
      </w:pPr>
      <w:r w:rsidRPr="002010DD">
        <w:rPr>
          <w:rFonts w:cstheme="minorHAnsi"/>
          <w:szCs w:val="20"/>
        </w:rPr>
        <w:t xml:space="preserve">By engaging </w:t>
      </w:r>
      <w:proofErr w:type="spellStart"/>
      <w:r w:rsidRPr="002010DD">
        <w:rPr>
          <w:rFonts w:cstheme="minorHAnsi"/>
          <w:szCs w:val="20"/>
        </w:rPr>
        <w:t>LemSec</w:t>
      </w:r>
      <w:proofErr w:type="spellEnd"/>
      <w:r w:rsidRPr="002010DD">
        <w:rPr>
          <w:rFonts w:cstheme="minorHAnsi"/>
          <w:szCs w:val="20"/>
        </w:rPr>
        <w:t>, you consent to our disclosing necessary information to related companies, affiliates, and any agents or contractors who provide services to us in connection with the provision of the services you have sought from us. Our privacy policy is available on our website (www.lemsec.com.au).</w:t>
      </w:r>
      <w:bookmarkEnd w:id="12"/>
    </w:p>
    <w:p w14:paraId="71A21BA4" w14:textId="5F5DA98A" w:rsidR="00784A3B" w:rsidRPr="00784A3B" w:rsidRDefault="00784A3B" w:rsidP="00784A3B">
      <w:pPr>
        <w:pStyle w:val="Heading2"/>
        <w:rPr>
          <w:sz w:val="40"/>
          <w:szCs w:val="32"/>
        </w:rPr>
      </w:pPr>
      <w:r w:rsidRPr="00873CEA">
        <w:t xml:space="preserve">Indemnification </w:t>
      </w:r>
    </w:p>
    <w:p w14:paraId="730B512B" w14:textId="77777777" w:rsidR="00784A3B" w:rsidRPr="002010DD" w:rsidRDefault="00784A3B" w:rsidP="00784A3B">
      <w:pPr>
        <w:spacing w:after="0" w:line="240" w:lineRule="auto"/>
        <w:ind w:right="-3"/>
        <w:contextualSpacing/>
        <w:rPr>
          <w:rFonts w:cstheme="minorHAnsi"/>
          <w:szCs w:val="20"/>
        </w:rPr>
      </w:pPr>
      <w:r w:rsidRPr="002010DD">
        <w:rPr>
          <w:rFonts w:cstheme="minorHAnsi"/>
          <w:szCs w:val="20"/>
        </w:rPr>
        <w:t xml:space="preserve">By engaging </w:t>
      </w:r>
      <w:proofErr w:type="spellStart"/>
      <w:r w:rsidRPr="002010DD">
        <w:rPr>
          <w:rFonts w:cstheme="minorHAnsi"/>
          <w:szCs w:val="20"/>
        </w:rPr>
        <w:t>LemSec</w:t>
      </w:r>
      <w:proofErr w:type="spellEnd"/>
      <w:r w:rsidRPr="002010DD">
        <w:rPr>
          <w:rFonts w:cstheme="minorHAnsi"/>
          <w:szCs w:val="20"/>
        </w:rPr>
        <w:t xml:space="preserve">, you agree to indemnify and hold harmless </w:t>
      </w:r>
      <w:proofErr w:type="spellStart"/>
      <w:r w:rsidRPr="002010DD">
        <w:rPr>
          <w:rFonts w:cstheme="minorHAnsi"/>
          <w:szCs w:val="20"/>
        </w:rPr>
        <w:t>LemSec</w:t>
      </w:r>
      <w:proofErr w:type="spellEnd"/>
      <w:r w:rsidRPr="002010DD">
        <w:rPr>
          <w:rFonts w:cstheme="minorHAnsi"/>
          <w:szCs w:val="20"/>
        </w:rPr>
        <w:t xml:space="preserve"> from and against any claims, demands, actions, proceedings, losses, damages, liabilities, costs or expenses arising out of or related in any way to the proper and reasonable reliance by us upon any information provided by you in relation to the performance of services contemplated by this FSG. This indemnity operates to the maximum extent permitted by law and if any part of this indemnity is invalid or not enforceable it should be read down and the parts that make the indemnity invalid and unenforceable shall be severed from the remainder of the indemnity, so as to be valid and enforceable.</w:t>
      </w:r>
    </w:p>
    <w:p w14:paraId="1435E2B9" w14:textId="77777777" w:rsidR="00784A3B" w:rsidRDefault="00784A3B" w:rsidP="00784A3B">
      <w:pPr>
        <w:pStyle w:val="Heading1"/>
      </w:pPr>
    </w:p>
    <w:bookmarkEnd w:id="13"/>
    <w:p w14:paraId="72478FAC" w14:textId="77777777" w:rsidR="00784A3B" w:rsidRPr="002010DD" w:rsidRDefault="00784A3B" w:rsidP="00784A3B">
      <w:pPr>
        <w:spacing w:after="0" w:line="240" w:lineRule="auto"/>
        <w:ind w:right="-3"/>
        <w:contextualSpacing/>
        <w:jc w:val="both"/>
        <w:rPr>
          <w:rFonts w:cstheme="minorHAnsi"/>
          <w:szCs w:val="20"/>
        </w:rPr>
      </w:pPr>
    </w:p>
    <w:p w14:paraId="3E5FA9BA" w14:textId="77777777" w:rsidR="00784A3B" w:rsidRPr="002010DD" w:rsidRDefault="00784A3B" w:rsidP="00784A3B">
      <w:pPr>
        <w:spacing w:after="0" w:line="240" w:lineRule="auto"/>
        <w:ind w:right="-3"/>
        <w:contextualSpacing/>
        <w:rPr>
          <w:rFonts w:cstheme="minorHAnsi"/>
          <w:szCs w:val="20"/>
        </w:rPr>
      </w:pPr>
    </w:p>
    <w:p w14:paraId="76FF224D" w14:textId="77777777" w:rsidR="00784A3B" w:rsidRPr="002010DD" w:rsidRDefault="00784A3B" w:rsidP="00784A3B">
      <w:pPr>
        <w:spacing w:after="0" w:line="240" w:lineRule="auto"/>
        <w:contextualSpacing/>
        <w:rPr>
          <w:rFonts w:cstheme="minorHAnsi"/>
          <w:szCs w:val="20"/>
        </w:rPr>
      </w:pPr>
      <w:r w:rsidRPr="002010DD">
        <w:rPr>
          <w:rFonts w:cstheme="minorHAnsi"/>
          <w:szCs w:val="20"/>
        </w:rPr>
        <w:br w:type="page"/>
      </w:r>
    </w:p>
    <w:p w14:paraId="413B74C8" w14:textId="7EF4C134" w:rsidR="00784A3B" w:rsidRPr="002010DD" w:rsidRDefault="00784A3B" w:rsidP="00784A3B">
      <w:pPr>
        <w:pStyle w:val="Heading1"/>
      </w:pPr>
      <w:r w:rsidRPr="00784A3B">
        <w:lastRenderedPageBreak/>
        <w:t>Adviser profile</w:t>
      </w:r>
    </w:p>
    <w:p w14:paraId="7AB0F463" w14:textId="6B1B4A4A" w:rsidR="00784A3B" w:rsidRPr="00784A3B" w:rsidRDefault="00784A3B" w:rsidP="006E2A78">
      <w:pPr>
        <w:rPr>
          <w:b/>
        </w:rPr>
      </w:pPr>
      <w:r w:rsidRPr="00363127">
        <w:t>Your adviser is</w:t>
      </w:r>
      <w:r w:rsidRPr="00912583">
        <w:rPr>
          <w:color w:val="FF0000"/>
        </w:rPr>
        <w:t xml:space="preserve"> </w:t>
      </w:r>
      <w:bookmarkStart w:id="14" w:name="_Hlk518297384"/>
      <w:r w:rsidR="007017EF" w:rsidRPr="008F197C">
        <w:rPr>
          <w:b/>
          <w:bCs/>
        </w:rPr>
        <w:t>ROGER MANNING</w:t>
      </w:r>
      <w:r w:rsidR="007017EF" w:rsidRPr="005F4530">
        <w:t xml:space="preserve"> </w:t>
      </w:r>
      <w:bookmarkEnd w:id="14"/>
      <w:r w:rsidRPr="00363127">
        <w:t xml:space="preserve">and </w:t>
      </w:r>
      <w:r>
        <w:t xml:space="preserve">is an authorised representative </w:t>
      </w:r>
      <w:r w:rsidR="007017EF">
        <w:t xml:space="preserve">(AR Number 000312360) </w:t>
      </w:r>
      <w:r w:rsidR="007017EF">
        <w:br/>
      </w:r>
      <w:r>
        <w:t xml:space="preserve">of </w:t>
      </w:r>
      <w:proofErr w:type="spellStart"/>
      <w:r>
        <w:t>LeMessurier</w:t>
      </w:r>
      <w:proofErr w:type="spellEnd"/>
      <w:r>
        <w:t xml:space="preserve"> Securities Pty Ltd </w:t>
      </w:r>
      <w:r w:rsidRPr="00363127">
        <w:t>and can provide all of the services detailed in this FSG.</w:t>
      </w:r>
    </w:p>
    <w:p w14:paraId="19780746" w14:textId="3C480BC8" w:rsidR="00784A3B" w:rsidRDefault="00784A3B" w:rsidP="006E2A78">
      <w:pPr>
        <w:rPr>
          <w:szCs w:val="20"/>
        </w:rPr>
      </w:pPr>
      <w:r w:rsidRPr="006E6E71">
        <w:rPr>
          <w:szCs w:val="20"/>
        </w:rPr>
        <w:t>Contact details</w:t>
      </w:r>
      <w:r>
        <w:rPr>
          <w:szCs w:val="20"/>
        </w:rPr>
        <w:t>:</w:t>
      </w:r>
    </w:p>
    <w:p w14:paraId="2CBBB8E9" w14:textId="77777777" w:rsidR="00784A3B" w:rsidRPr="007E7EE4" w:rsidRDefault="00784A3B" w:rsidP="00784A3B">
      <w:pPr>
        <w:spacing w:after="0" w:line="240" w:lineRule="auto"/>
        <w:ind w:right="-3"/>
        <w:contextualSpacing/>
        <w:jc w:val="both"/>
        <w:rPr>
          <w:rFonts w:cstheme="minorHAnsi"/>
          <w:szCs w:val="20"/>
          <w:lang w:val="de-DE"/>
        </w:rPr>
      </w:pPr>
      <w:proofErr w:type="spellStart"/>
      <w:r>
        <w:rPr>
          <w:rFonts w:cstheme="minorHAnsi"/>
          <w:szCs w:val="20"/>
          <w:lang w:val="de-DE"/>
        </w:rPr>
        <w:t>Address</w:t>
      </w:r>
      <w:proofErr w:type="spellEnd"/>
      <w:r>
        <w:rPr>
          <w:rFonts w:cstheme="minorHAnsi"/>
          <w:szCs w:val="20"/>
          <w:lang w:val="de-DE"/>
        </w:rPr>
        <w:t>:</w:t>
      </w:r>
      <w:r>
        <w:rPr>
          <w:rFonts w:cstheme="minorHAnsi"/>
          <w:szCs w:val="20"/>
          <w:lang w:val="de-DE"/>
        </w:rPr>
        <w:tab/>
        <w:t xml:space="preserve">Level 3, 17 </w:t>
      </w:r>
      <w:proofErr w:type="spellStart"/>
      <w:r>
        <w:rPr>
          <w:rFonts w:cstheme="minorHAnsi"/>
          <w:szCs w:val="20"/>
          <w:lang w:val="de-DE"/>
        </w:rPr>
        <w:t>Castelreagh</w:t>
      </w:r>
      <w:proofErr w:type="spellEnd"/>
      <w:r>
        <w:rPr>
          <w:rFonts w:cstheme="minorHAnsi"/>
          <w:szCs w:val="20"/>
          <w:lang w:val="de-DE"/>
        </w:rPr>
        <w:t xml:space="preserve"> Street, Sydney, NSW, 2000</w:t>
      </w:r>
      <w:r w:rsidRPr="007E7EE4">
        <w:rPr>
          <w:rFonts w:cstheme="minorHAnsi"/>
          <w:szCs w:val="20"/>
          <w:lang w:val="de-DE"/>
        </w:rPr>
        <w:tab/>
      </w:r>
    </w:p>
    <w:p w14:paraId="38B18A20" w14:textId="77777777" w:rsidR="00784A3B" w:rsidRPr="007E7EE4" w:rsidRDefault="00784A3B" w:rsidP="00784A3B">
      <w:pPr>
        <w:spacing w:after="0" w:line="240" w:lineRule="auto"/>
        <w:ind w:right="-3"/>
        <w:contextualSpacing/>
        <w:jc w:val="both"/>
        <w:rPr>
          <w:rFonts w:cstheme="minorHAnsi"/>
          <w:szCs w:val="20"/>
          <w:lang w:val="de-DE"/>
        </w:rPr>
      </w:pPr>
      <w:proofErr w:type="spellStart"/>
      <w:r>
        <w:rPr>
          <w:rFonts w:cstheme="minorHAnsi"/>
          <w:szCs w:val="20"/>
          <w:lang w:val="de-DE"/>
        </w:rPr>
        <w:t>Telephone</w:t>
      </w:r>
      <w:proofErr w:type="spellEnd"/>
      <w:r>
        <w:rPr>
          <w:rFonts w:cstheme="minorHAnsi"/>
          <w:szCs w:val="20"/>
          <w:lang w:val="de-DE"/>
        </w:rPr>
        <w:t>:</w:t>
      </w:r>
      <w:r>
        <w:rPr>
          <w:rFonts w:cstheme="minorHAnsi"/>
          <w:szCs w:val="20"/>
          <w:lang w:val="de-DE"/>
        </w:rPr>
        <w:tab/>
      </w:r>
      <w:r>
        <w:rPr>
          <w:szCs w:val="20"/>
        </w:rPr>
        <w:t>0451 122 324</w:t>
      </w:r>
    </w:p>
    <w:p w14:paraId="0E0CD268" w14:textId="77777777" w:rsidR="00784A3B" w:rsidRDefault="00784A3B" w:rsidP="00784A3B">
      <w:pPr>
        <w:spacing w:after="0" w:line="240" w:lineRule="auto"/>
        <w:ind w:right="-3"/>
        <w:contextualSpacing/>
        <w:jc w:val="both"/>
        <w:rPr>
          <w:color w:val="FF0000"/>
          <w:szCs w:val="20"/>
        </w:rPr>
      </w:pPr>
      <w:r w:rsidRPr="007E7EE4">
        <w:rPr>
          <w:rFonts w:cstheme="minorHAnsi"/>
          <w:szCs w:val="20"/>
        </w:rPr>
        <w:t>Email</w:t>
      </w:r>
      <w:r w:rsidRPr="00D041FB">
        <w:rPr>
          <w:szCs w:val="20"/>
        </w:rPr>
        <w:t xml:space="preserve">: </w:t>
      </w:r>
      <w:r>
        <w:rPr>
          <w:szCs w:val="20"/>
        </w:rPr>
        <w:tab/>
      </w:r>
      <w:r>
        <w:rPr>
          <w:szCs w:val="20"/>
        </w:rPr>
        <w:tab/>
      </w:r>
      <w:r w:rsidRPr="00F2548E">
        <w:rPr>
          <w:szCs w:val="20"/>
        </w:rPr>
        <w:t>rogerm</w:t>
      </w:r>
      <w:r>
        <w:rPr>
          <w:szCs w:val="20"/>
        </w:rPr>
        <w:t>@sharebroking.net.au</w:t>
      </w:r>
    </w:p>
    <w:p w14:paraId="1CF09F06" w14:textId="77777777" w:rsidR="00784A3B" w:rsidRPr="00524297" w:rsidRDefault="00784A3B" w:rsidP="00784A3B">
      <w:pPr>
        <w:spacing w:after="0" w:line="240" w:lineRule="auto"/>
        <w:ind w:right="-3"/>
        <w:contextualSpacing/>
        <w:jc w:val="both"/>
        <w:rPr>
          <w:rFonts w:cstheme="minorHAnsi"/>
          <w:szCs w:val="20"/>
        </w:rPr>
      </w:pPr>
      <w:r w:rsidRPr="00524297">
        <w:rPr>
          <w:szCs w:val="20"/>
        </w:rPr>
        <w:t xml:space="preserve">Website:           </w:t>
      </w:r>
      <w:r>
        <w:rPr>
          <w:szCs w:val="20"/>
        </w:rPr>
        <w:t xml:space="preserve"> </w:t>
      </w:r>
      <w:r w:rsidRPr="00524297">
        <w:rPr>
          <w:szCs w:val="20"/>
        </w:rPr>
        <w:t>www.lemsec.com.au</w:t>
      </w:r>
    </w:p>
    <w:p w14:paraId="56116858" w14:textId="77777777" w:rsidR="00784A3B" w:rsidRPr="002010DD" w:rsidRDefault="00784A3B" w:rsidP="00784A3B">
      <w:pPr>
        <w:spacing w:after="0" w:line="240" w:lineRule="auto"/>
        <w:contextualSpacing/>
        <w:rPr>
          <w:szCs w:val="20"/>
        </w:rPr>
      </w:pPr>
    </w:p>
    <w:p w14:paraId="571EDBB9" w14:textId="04037845" w:rsidR="00784A3B" w:rsidRPr="008F6B16" w:rsidRDefault="00784A3B" w:rsidP="008F6B16">
      <w:pPr>
        <w:rPr>
          <w:b/>
          <w:highlight w:val="yellow"/>
        </w:rPr>
      </w:pPr>
      <w:proofErr w:type="spellStart"/>
      <w:r w:rsidRPr="002010DD">
        <w:t>LemSec</w:t>
      </w:r>
      <w:proofErr w:type="spellEnd"/>
      <w:r w:rsidRPr="002010DD">
        <w:t xml:space="preserve"> advisers are not oblig</w:t>
      </w:r>
      <w:r>
        <w:t>at</w:t>
      </w:r>
      <w:r w:rsidRPr="002010DD">
        <w:t>ed to contact you to provide advice or recommendations. You should contact your adviser if you require assistance</w:t>
      </w:r>
      <w:r w:rsidR="008F6B16">
        <w:t>.</w:t>
      </w:r>
    </w:p>
    <w:p w14:paraId="13CEA94B" w14:textId="142994D5" w:rsidR="00784A3B" w:rsidRDefault="00784A3B" w:rsidP="008F6B16">
      <w:r w:rsidRPr="002010DD">
        <w:t xml:space="preserve">All </w:t>
      </w:r>
      <w:proofErr w:type="spellStart"/>
      <w:r w:rsidRPr="002010DD">
        <w:t>LemSec</w:t>
      </w:r>
      <w:proofErr w:type="spellEnd"/>
      <w:r w:rsidRPr="002010DD">
        <w:t xml:space="preserve"> advisers meet ASIC’s initial and ongoing training requirements.</w:t>
      </w:r>
    </w:p>
    <w:p w14:paraId="3606FCF3" w14:textId="1A3F77D6" w:rsidR="00784A3B" w:rsidRPr="008F6B16" w:rsidRDefault="00784A3B" w:rsidP="008F6B16">
      <w:r>
        <w:t>The following are charged by Roger Manning</w:t>
      </w:r>
      <w:r w:rsidRPr="00363127">
        <w:t>:</w:t>
      </w:r>
    </w:p>
    <w:p w14:paraId="4522D6B6" w14:textId="77777777" w:rsidR="00784A3B" w:rsidRPr="00106544" w:rsidRDefault="00784A3B" w:rsidP="00784A3B">
      <w:pPr>
        <w:pStyle w:val="Heading3"/>
      </w:pPr>
      <w:r w:rsidRPr="008F197C">
        <w:t>Brokerage</w:t>
      </w:r>
    </w:p>
    <w:p w14:paraId="166680CF" w14:textId="62FDAB35" w:rsidR="00784A3B" w:rsidRPr="00784A3B" w:rsidRDefault="00784A3B" w:rsidP="00784A3B">
      <w:r>
        <w:t>Rogers</w:t>
      </w:r>
      <w:r w:rsidRPr="00106544">
        <w:t xml:space="preserve">’s standard charges are a minimum of $100 and or 0.1%. For larger trades and more </w:t>
      </w:r>
      <w:r w:rsidR="008F6B16">
        <w:br/>
      </w:r>
      <w:r w:rsidRPr="00106544">
        <w:t>frequent clients he will charge a minimum of $90 and or 0.9%</w:t>
      </w:r>
    </w:p>
    <w:p w14:paraId="3D8651A9" w14:textId="0FE51906" w:rsidR="00784A3B" w:rsidRPr="00106544" w:rsidRDefault="00784A3B" w:rsidP="00784A3B">
      <w:r w:rsidRPr="00106544">
        <w:t xml:space="preserve">For example, if you are on a standard rate a trade with a value of $20,000 will incur brokerage </w:t>
      </w:r>
      <w:r w:rsidR="008F6B16">
        <w:br/>
      </w:r>
      <w:r w:rsidRPr="00106544">
        <w:t>of</w:t>
      </w:r>
      <w:r>
        <w:t xml:space="preserve"> </w:t>
      </w:r>
      <w:r w:rsidRPr="00106544">
        <w:t>$100.</w:t>
      </w:r>
    </w:p>
    <w:p w14:paraId="0C0CA8A4" w14:textId="16C52DB8" w:rsidR="00784A3B" w:rsidRPr="002010DD" w:rsidRDefault="00784A3B" w:rsidP="00784A3B">
      <w:r w:rsidRPr="00106544">
        <w:t>If you are the frequent client rate a trade with a value of $35,000 will incur brokerage of $105</w:t>
      </w:r>
    </w:p>
    <w:p w14:paraId="5CAE5CFD" w14:textId="77777777" w:rsidR="00784A3B" w:rsidRDefault="00784A3B" w:rsidP="00784A3B"/>
    <w:p w14:paraId="283245B4" w14:textId="77777777" w:rsidR="00784A3B" w:rsidRDefault="00784A3B" w:rsidP="00784A3B"/>
    <w:p w14:paraId="2BA8E488" w14:textId="77777777" w:rsidR="00784A3B" w:rsidRPr="008C6500" w:rsidRDefault="00784A3B" w:rsidP="00784A3B">
      <w:pPr>
        <w:rPr>
          <w:rStyle w:val="IntenseEmphasis"/>
        </w:rPr>
      </w:pPr>
    </w:p>
    <w:p w14:paraId="0B150AF0" w14:textId="4E5A7111" w:rsidR="0041391B" w:rsidRPr="00784A3B" w:rsidRDefault="0041391B" w:rsidP="00784A3B"/>
    <w:sectPr w:rsidR="0041391B" w:rsidRPr="00784A3B" w:rsidSect="00784A3B">
      <w:footerReference w:type="even" r:id="rId10"/>
      <w:footerReference w:type="default" r:id="rId11"/>
      <w:headerReference w:type="first" r:id="rId12"/>
      <w:footerReference w:type="first" r:id="rId13"/>
      <w:pgSz w:w="11900" w:h="16840"/>
      <w:pgMar w:top="1418" w:right="1418" w:bottom="1418" w:left="1418" w:header="1021"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73959" w14:textId="77777777" w:rsidR="00A00D2F" w:rsidRDefault="00A00D2F" w:rsidP="00693200">
      <w:pPr>
        <w:spacing w:after="0" w:line="240" w:lineRule="auto"/>
      </w:pPr>
      <w:r>
        <w:separator/>
      </w:r>
    </w:p>
  </w:endnote>
  <w:endnote w:type="continuationSeparator" w:id="0">
    <w:p w14:paraId="6A04F0B2" w14:textId="77777777" w:rsidR="00A00D2F" w:rsidRDefault="00A00D2F" w:rsidP="0069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7321630"/>
      <w:docPartObj>
        <w:docPartGallery w:val="Page Numbers (Bottom of Page)"/>
        <w:docPartUnique/>
      </w:docPartObj>
    </w:sdtPr>
    <w:sdtEndPr>
      <w:rPr>
        <w:rStyle w:val="PageNumber"/>
      </w:rPr>
    </w:sdtEndPr>
    <w:sdtContent>
      <w:p w14:paraId="150E3CF5" w14:textId="77777777" w:rsidR="003A3A80" w:rsidRDefault="003A3A80" w:rsidP="00B811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54FE2" w14:textId="77777777" w:rsidR="00D75DE9" w:rsidRDefault="00D75DE9" w:rsidP="003A3A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D3AF" w14:textId="77777777" w:rsidR="00864180" w:rsidRDefault="00864180" w:rsidP="00864180">
    <w:pPr>
      <w:pStyle w:val="Footer"/>
      <w:rPr>
        <w:noProof/>
      </w:rPr>
    </w:pPr>
    <w:r>
      <w:rPr>
        <w:noProof/>
      </w:rPr>
      <w:drawing>
        <wp:anchor distT="0" distB="0" distL="114300" distR="114300" simplePos="0" relativeHeight="251666432" behindDoc="0" locked="0" layoutInCell="1" allowOverlap="1" wp14:anchorId="5FAB3DF8" wp14:editId="477543DC">
          <wp:simplePos x="0" y="0"/>
          <wp:positionH relativeFrom="column">
            <wp:posOffset>-40640</wp:posOffset>
          </wp:positionH>
          <wp:positionV relativeFrom="paragraph">
            <wp:posOffset>83762</wp:posOffset>
          </wp:positionV>
          <wp:extent cx="1656000" cy="36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esec-logo.png"/>
                  <pic:cNvPicPr/>
                </pic:nvPicPr>
                <pic:blipFill>
                  <a:blip r:embed="rId1">
                    <a:extLst>
                      <a:ext uri="{28A0092B-C50C-407E-A947-70E740481C1C}">
                        <a14:useLocalDpi xmlns:a14="http://schemas.microsoft.com/office/drawing/2010/main" val="0"/>
                      </a:ext>
                    </a:extLst>
                  </a:blip>
                  <a:stretch>
                    <a:fillRect/>
                  </a:stretch>
                </pic:blipFill>
                <pic:spPr>
                  <a:xfrm>
                    <a:off x="0" y="0"/>
                    <a:ext cx="1656000" cy="363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417"/>
      <w:gridCol w:w="979"/>
    </w:tblGrid>
    <w:tr w:rsidR="00E544D4" w14:paraId="3DDCFAE5" w14:textId="77777777" w:rsidTr="00F84615">
      <w:trPr>
        <w:trHeight w:val="423"/>
        <w:jc w:val="right"/>
      </w:trPr>
      <w:tc>
        <w:tcPr>
          <w:tcW w:w="1980" w:type="dxa"/>
          <w:vAlign w:val="center"/>
        </w:tcPr>
        <w:p w14:paraId="07F7952D" w14:textId="77777777" w:rsidR="00864180" w:rsidRDefault="00F84615" w:rsidP="00864180">
          <w:pPr>
            <w:pStyle w:val="Footer"/>
            <w:jc w:val="right"/>
          </w:pPr>
          <w:r>
            <w:t xml:space="preserve">     </w:t>
          </w:r>
          <w:r w:rsidR="0098399D">
            <w:t>l</w:t>
          </w:r>
          <w:r w:rsidR="00864180" w:rsidRPr="00864180">
            <w:t xml:space="preserve">emsec.com.au        </w:t>
          </w:r>
        </w:p>
      </w:tc>
      <w:tc>
        <w:tcPr>
          <w:tcW w:w="1417" w:type="dxa"/>
          <w:vAlign w:val="center"/>
        </w:tcPr>
        <w:p w14:paraId="4022A674" w14:textId="77777777" w:rsidR="00864180" w:rsidRDefault="00F84615" w:rsidP="00864180">
          <w:pPr>
            <w:pStyle w:val="Footer"/>
            <w:jc w:val="right"/>
          </w:pPr>
          <w:r w:rsidRPr="00F84615">
            <w:rPr>
              <w:color w:val="40BDA7"/>
            </w:rPr>
            <w:t>|</w:t>
          </w:r>
          <w:r>
            <w:t xml:space="preserve">     </w:t>
          </w:r>
          <w:r w:rsidR="00864180" w:rsidRPr="00864180">
            <w:t xml:space="preserve">1300 523 753     </w:t>
          </w:r>
        </w:p>
      </w:tc>
      <w:tc>
        <w:tcPr>
          <w:tcW w:w="979" w:type="dxa"/>
          <w:vAlign w:val="center"/>
        </w:tcPr>
        <w:p w14:paraId="0C589872" w14:textId="77777777" w:rsidR="00864180" w:rsidRDefault="00F84615" w:rsidP="00864180">
          <w:pPr>
            <w:pStyle w:val="Footer"/>
            <w:jc w:val="right"/>
          </w:pPr>
          <w:r w:rsidRPr="00F84615">
            <w:rPr>
              <w:color w:val="40BDA7"/>
            </w:rPr>
            <w:t>|</w:t>
          </w:r>
          <w:r>
            <w:t xml:space="preserve">     </w:t>
          </w:r>
          <w:r w:rsidR="00864180" w:rsidRPr="00864180">
            <w:rPr>
              <w:rStyle w:val="PageNumber"/>
              <w:sz w:val="15"/>
            </w:rPr>
            <w:t xml:space="preserve">Page </w:t>
          </w:r>
          <w:sdt>
            <w:sdtPr>
              <w:rPr>
                <w:rStyle w:val="PageNumber"/>
                <w:sz w:val="15"/>
              </w:rPr>
              <w:id w:val="761716813"/>
              <w:docPartObj>
                <w:docPartGallery w:val="Page Numbers (Bottom of Page)"/>
                <w:docPartUnique/>
              </w:docPartObj>
            </w:sdtPr>
            <w:sdtEndPr>
              <w:rPr>
                <w:rStyle w:val="PageNumber"/>
              </w:rPr>
            </w:sdtEndPr>
            <w:sdtContent>
              <w:r w:rsidR="00864180" w:rsidRPr="00864180">
                <w:rPr>
                  <w:rStyle w:val="PageNumber"/>
                  <w:sz w:val="15"/>
                </w:rPr>
                <w:fldChar w:fldCharType="begin"/>
              </w:r>
              <w:r w:rsidR="00864180" w:rsidRPr="00864180">
                <w:rPr>
                  <w:rStyle w:val="PageNumber"/>
                  <w:sz w:val="15"/>
                </w:rPr>
                <w:instrText xml:space="preserve"> PAGE </w:instrText>
              </w:r>
              <w:r w:rsidR="00864180" w:rsidRPr="00864180">
                <w:rPr>
                  <w:rStyle w:val="PageNumber"/>
                  <w:sz w:val="15"/>
                </w:rPr>
                <w:fldChar w:fldCharType="separate"/>
              </w:r>
              <w:r w:rsidR="00864180">
                <w:rPr>
                  <w:rStyle w:val="PageNumber"/>
                </w:rPr>
                <w:t>3</w:t>
              </w:r>
              <w:r w:rsidR="00864180" w:rsidRPr="00864180">
                <w:rPr>
                  <w:rStyle w:val="PageNumber"/>
                  <w:sz w:val="15"/>
                </w:rPr>
                <w:fldChar w:fldCharType="end"/>
              </w:r>
            </w:sdtContent>
          </w:sdt>
        </w:p>
      </w:tc>
    </w:tr>
  </w:tbl>
  <w:p w14:paraId="619206D8" w14:textId="77777777" w:rsidR="00864180" w:rsidRDefault="00864180" w:rsidP="00864180">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04F91" w14:textId="77777777" w:rsidR="00C3492F" w:rsidRDefault="00C3492F" w:rsidP="005F0837">
    <w:pPr>
      <w:pStyle w:val="Footer"/>
      <w:ind w:right="360"/>
    </w:pPr>
    <w:proofErr w:type="spellStart"/>
    <w:r>
      <w:t>LeMessurier</w:t>
    </w:r>
    <w:proofErr w:type="spellEnd"/>
    <w:r>
      <w:t xml:space="preserve"> Securities Pty Ltd</w:t>
    </w:r>
    <w:r w:rsidR="00A17720">
      <w:t xml:space="preserve">     </w:t>
    </w:r>
    <w:r w:rsidR="00A17720" w:rsidRPr="00F84615">
      <w:rPr>
        <w:color w:val="40BDA7"/>
      </w:rPr>
      <w:t>|</w:t>
    </w:r>
    <w:r w:rsidR="00A17720">
      <w:t xml:space="preserve">     </w:t>
    </w:r>
    <w:r>
      <w:t>AFS License 296877</w:t>
    </w:r>
    <w:r w:rsidR="00A17720">
      <w:t xml:space="preserve">     </w:t>
    </w:r>
    <w:r w:rsidR="00A17720" w:rsidRPr="00F84615">
      <w:rPr>
        <w:color w:val="40BDA7"/>
      </w:rPr>
      <w:t>|</w:t>
    </w:r>
    <w:r w:rsidR="00A17720">
      <w:t xml:space="preserve">     </w:t>
    </w:r>
    <w:r>
      <w:t>ABN 43 111 931 84</w:t>
    </w:r>
    <w:r w:rsidR="00A17720">
      <w:t xml:space="preserve">     </w:t>
    </w:r>
    <w:r w:rsidR="00A17720" w:rsidRPr="00F84615">
      <w:rPr>
        <w:color w:val="40BDA7"/>
      </w:rPr>
      <w:t>|</w:t>
    </w:r>
    <w:r w:rsidR="00A17720">
      <w:t xml:space="preserve">     l</w:t>
    </w:r>
    <w:r w:rsidR="00A17720" w:rsidRPr="00C3492F">
      <w:t>emsec.com.au</w:t>
    </w:r>
    <w:r w:rsidR="00A17720">
      <w:t xml:space="preserve">     </w:t>
    </w:r>
  </w:p>
  <w:p w14:paraId="77195227" w14:textId="126A1AC0" w:rsidR="00C3492F" w:rsidRDefault="00C3492F">
    <w:pPr>
      <w:pStyle w:val="Footer"/>
    </w:pPr>
    <w:r w:rsidRPr="00C3492F">
      <w:t xml:space="preserve">Level </w:t>
    </w:r>
    <w:r w:rsidR="00315E77">
      <w:t>3</w:t>
    </w:r>
    <w:r w:rsidRPr="00C3492F">
      <w:t xml:space="preserve">, </w:t>
    </w:r>
    <w:r w:rsidR="00315E77">
      <w:t>17</w:t>
    </w:r>
    <w:r w:rsidR="005C75F7">
      <w:t xml:space="preserve"> </w:t>
    </w:r>
    <w:proofErr w:type="spellStart"/>
    <w:r w:rsidR="00315E77">
      <w:t>Castlereah</w:t>
    </w:r>
    <w:proofErr w:type="spellEnd"/>
    <w:r w:rsidRPr="00C3492F">
      <w:t xml:space="preserve"> Street, Sydney NSW 2000</w:t>
    </w:r>
    <w:r w:rsidR="00A17720">
      <w:t xml:space="preserve">     </w:t>
    </w:r>
    <w:r w:rsidR="00A17720" w:rsidRPr="00F84615">
      <w:rPr>
        <w:color w:val="40BDA7"/>
      </w:rPr>
      <w:t>|</w:t>
    </w:r>
    <w:r w:rsidR="00A17720">
      <w:t xml:space="preserve">     </w:t>
    </w:r>
    <w:r w:rsidRPr="00C3492F">
      <w:t>GPO Box 4249, Sydney NSW 2001</w:t>
    </w:r>
    <w:r w:rsidR="00A17720">
      <w:t xml:space="preserve">     </w:t>
    </w:r>
    <w:r w:rsidR="00A17720" w:rsidRPr="00F84615">
      <w:rPr>
        <w:color w:val="40BDA7"/>
      </w:rPr>
      <w:t>|</w:t>
    </w:r>
    <w:r w:rsidR="00A17720">
      <w:t xml:space="preserve">     </w:t>
    </w:r>
    <w:r w:rsidRPr="00C3492F">
      <w:t>1300 523 753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42251" w14:textId="77777777" w:rsidR="00A00D2F" w:rsidRDefault="00A00D2F" w:rsidP="00693200">
      <w:pPr>
        <w:spacing w:after="0" w:line="240" w:lineRule="auto"/>
      </w:pPr>
      <w:r>
        <w:separator/>
      </w:r>
    </w:p>
  </w:footnote>
  <w:footnote w:type="continuationSeparator" w:id="0">
    <w:p w14:paraId="58254457" w14:textId="77777777" w:rsidR="00A00D2F" w:rsidRDefault="00A00D2F" w:rsidP="00693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4FD6" w14:textId="77777777" w:rsidR="00693200" w:rsidRDefault="00584337" w:rsidP="00584337">
    <w:pPr>
      <w:pStyle w:val="Header"/>
      <w:jc w:val="center"/>
    </w:pPr>
    <w:r>
      <w:rPr>
        <w:noProof/>
      </w:rPr>
      <w:drawing>
        <wp:anchor distT="0" distB="0" distL="114300" distR="114300" simplePos="0" relativeHeight="251667456" behindDoc="0" locked="0" layoutInCell="1" allowOverlap="1" wp14:anchorId="78B936EB" wp14:editId="747CDA11">
          <wp:simplePos x="0" y="0"/>
          <wp:positionH relativeFrom="page">
            <wp:posOffset>0</wp:posOffset>
          </wp:positionH>
          <wp:positionV relativeFrom="page">
            <wp:posOffset>0</wp:posOffset>
          </wp:positionV>
          <wp:extent cx="7556400" cy="4024800"/>
          <wp:effectExtent l="0" t="0" r="63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sec-logo-header-external.png"/>
                  <pic:cNvPicPr/>
                </pic:nvPicPr>
                <pic:blipFill>
                  <a:blip r:embed="rId1">
                    <a:extLst>
                      <a:ext uri="{28A0092B-C50C-407E-A947-70E740481C1C}">
                        <a14:useLocalDpi xmlns:a14="http://schemas.microsoft.com/office/drawing/2010/main" val="0"/>
                      </a:ext>
                    </a:extLst>
                  </a:blip>
                  <a:stretch>
                    <a:fillRect/>
                  </a:stretch>
                </pic:blipFill>
                <pic:spPr>
                  <a:xfrm>
                    <a:off x="0" y="0"/>
                    <a:ext cx="7556400" cy="402480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86A827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A0A57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93BBA"/>
    <w:multiLevelType w:val="multilevel"/>
    <w:tmpl w:val="513A7D76"/>
    <w:lvl w:ilvl="0">
      <w:start w:val="1"/>
      <w:numFmt w:val="decimal"/>
      <w:lvlText w:val="%1."/>
      <w:lvlJc w:val="left"/>
      <w:pPr>
        <w:ind w:left="397" w:hanging="360"/>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ind w:left="1261" w:hanging="504"/>
      </w:pPr>
      <w:rPr>
        <w:rFonts w:hint="default"/>
      </w:rPr>
    </w:lvl>
    <w:lvl w:ilvl="3">
      <w:start w:val="1"/>
      <w:numFmt w:val="decimal"/>
      <w:lvlText w:val="%1.%2.%3.%4."/>
      <w:lvlJc w:val="left"/>
      <w:pPr>
        <w:ind w:left="1765" w:hanging="648"/>
      </w:pPr>
      <w:rPr>
        <w:rFonts w:hint="default"/>
      </w:rPr>
    </w:lvl>
    <w:lvl w:ilvl="4">
      <w:start w:val="1"/>
      <w:numFmt w:val="decimal"/>
      <w:lvlText w:val="%1.%2.%3.%4.%5."/>
      <w:lvlJc w:val="left"/>
      <w:pPr>
        <w:ind w:left="2269" w:hanging="792"/>
      </w:pPr>
      <w:rPr>
        <w:rFonts w:hint="default"/>
      </w:rPr>
    </w:lvl>
    <w:lvl w:ilvl="5">
      <w:start w:val="1"/>
      <w:numFmt w:val="decimal"/>
      <w:lvlText w:val="%1.%2.%3.%4.%5.%6."/>
      <w:lvlJc w:val="left"/>
      <w:pPr>
        <w:ind w:left="2773" w:hanging="936"/>
      </w:pPr>
      <w:rPr>
        <w:rFonts w:hint="default"/>
      </w:rPr>
    </w:lvl>
    <w:lvl w:ilvl="6">
      <w:start w:val="1"/>
      <w:numFmt w:val="decimal"/>
      <w:lvlText w:val="%1.%2.%3.%4.%5.%6.%7."/>
      <w:lvlJc w:val="left"/>
      <w:pPr>
        <w:ind w:left="3277" w:hanging="1080"/>
      </w:pPr>
      <w:rPr>
        <w:rFonts w:hint="default"/>
      </w:rPr>
    </w:lvl>
    <w:lvl w:ilvl="7">
      <w:start w:val="1"/>
      <w:numFmt w:val="decimal"/>
      <w:lvlText w:val="%1.%2.%3.%4.%5.%6.%7.%8."/>
      <w:lvlJc w:val="left"/>
      <w:pPr>
        <w:ind w:left="3781" w:hanging="1224"/>
      </w:pPr>
      <w:rPr>
        <w:rFonts w:hint="default"/>
      </w:rPr>
    </w:lvl>
    <w:lvl w:ilvl="8">
      <w:start w:val="1"/>
      <w:numFmt w:val="decimal"/>
      <w:lvlText w:val="%1.%2.%3.%4.%5.%6.%7.%8.%9."/>
      <w:lvlJc w:val="left"/>
      <w:pPr>
        <w:ind w:left="4357" w:hanging="1440"/>
      </w:pPr>
      <w:rPr>
        <w:rFonts w:hint="default"/>
      </w:rPr>
    </w:lvl>
  </w:abstractNum>
  <w:abstractNum w:abstractNumId="3" w15:restartNumberingAfterBreak="0">
    <w:nsid w:val="16265198"/>
    <w:multiLevelType w:val="hybridMultilevel"/>
    <w:tmpl w:val="08F865A8"/>
    <w:lvl w:ilvl="0" w:tplc="4A282D34">
      <w:start w:val="1"/>
      <w:numFmt w:val="bullet"/>
      <w:pStyle w:val="List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D63F55"/>
    <w:multiLevelType w:val="multilevel"/>
    <w:tmpl w:val="D6DE8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65C4D47"/>
    <w:multiLevelType w:val="hybridMultilevel"/>
    <w:tmpl w:val="A2E23A6C"/>
    <w:lvl w:ilvl="0" w:tplc="8F180C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91490"/>
    <w:multiLevelType w:val="hybridMultilevel"/>
    <w:tmpl w:val="B78C1F70"/>
    <w:lvl w:ilvl="0" w:tplc="5066E356">
      <w:start w:val="1"/>
      <w:numFmt w:val="bullet"/>
      <w:pStyle w:val="ListParagraph"/>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37F03123"/>
    <w:multiLevelType w:val="hybridMultilevel"/>
    <w:tmpl w:val="7092F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77816"/>
    <w:multiLevelType w:val="hybridMultilevel"/>
    <w:tmpl w:val="7B6C80F2"/>
    <w:lvl w:ilvl="0" w:tplc="C9AA2A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402E25"/>
    <w:multiLevelType w:val="hybridMultilevel"/>
    <w:tmpl w:val="1948269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6C12467E"/>
    <w:multiLevelType w:val="hybridMultilevel"/>
    <w:tmpl w:val="07745B24"/>
    <w:lvl w:ilvl="0" w:tplc="DDE41966">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8"/>
  </w:num>
  <w:num w:numId="3">
    <w:abstractNumId w:val="2"/>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num>
  <w:num w:numId="8">
    <w:abstractNumId w:val="6"/>
  </w:num>
  <w:num w:numId="9">
    <w:abstractNumId w:val="6"/>
  </w:num>
  <w:num w:numId="10">
    <w:abstractNumId w:val="6"/>
  </w:num>
  <w:num w:numId="11">
    <w:abstractNumId w:val="7"/>
  </w:num>
  <w:num w:numId="12">
    <w:abstractNumId w:val="5"/>
  </w:num>
  <w:num w:numId="13">
    <w:abstractNumId w:val="1"/>
  </w:num>
  <w:num w:numId="14">
    <w:abstractNumId w:val="0"/>
  </w:num>
  <w:num w:numId="15">
    <w:abstractNumId w:val="10"/>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1E"/>
    <w:rsid w:val="000037F5"/>
    <w:rsid w:val="000436F0"/>
    <w:rsid w:val="000A29E3"/>
    <w:rsid w:val="000C5B14"/>
    <w:rsid w:val="00141335"/>
    <w:rsid w:val="001801D1"/>
    <w:rsid w:val="001E54E7"/>
    <w:rsid w:val="002776D4"/>
    <w:rsid w:val="00281443"/>
    <w:rsid w:val="00315E77"/>
    <w:rsid w:val="0035087B"/>
    <w:rsid w:val="00375071"/>
    <w:rsid w:val="003A3A80"/>
    <w:rsid w:val="003E53C7"/>
    <w:rsid w:val="004102B3"/>
    <w:rsid w:val="00410598"/>
    <w:rsid w:val="0041391B"/>
    <w:rsid w:val="00442C58"/>
    <w:rsid w:val="004D029B"/>
    <w:rsid w:val="00584337"/>
    <w:rsid w:val="005A5C0C"/>
    <w:rsid w:val="005C33AD"/>
    <w:rsid w:val="005C75F7"/>
    <w:rsid w:val="005F0837"/>
    <w:rsid w:val="006215A6"/>
    <w:rsid w:val="00693200"/>
    <w:rsid w:val="006B34CE"/>
    <w:rsid w:val="006C2EEF"/>
    <w:rsid w:val="006E2A78"/>
    <w:rsid w:val="007017EF"/>
    <w:rsid w:val="007519C9"/>
    <w:rsid w:val="00757932"/>
    <w:rsid w:val="00784A3B"/>
    <w:rsid w:val="0079156A"/>
    <w:rsid w:val="00864180"/>
    <w:rsid w:val="008D6311"/>
    <w:rsid w:val="008F6B16"/>
    <w:rsid w:val="0092381E"/>
    <w:rsid w:val="0098399D"/>
    <w:rsid w:val="00987204"/>
    <w:rsid w:val="009A7DC4"/>
    <w:rsid w:val="009D2560"/>
    <w:rsid w:val="00A00D2F"/>
    <w:rsid w:val="00A11F89"/>
    <w:rsid w:val="00A17720"/>
    <w:rsid w:val="00AA1B2E"/>
    <w:rsid w:val="00AC3BFA"/>
    <w:rsid w:val="00AE5E41"/>
    <w:rsid w:val="00B30763"/>
    <w:rsid w:val="00C3492F"/>
    <w:rsid w:val="00D04B29"/>
    <w:rsid w:val="00D75DE9"/>
    <w:rsid w:val="00D819A6"/>
    <w:rsid w:val="00D93ABE"/>
    <w:rsid w:val="00DC004A"/>
    <w:rsid w:val="00E544D4"/>
    <w:rsid w:val="00E66C8E"/>
    <w:rsid w:val="00EA5FB8"/>
    <w:rsid w:val="00ED47C9"/>
    <w:rsid w:val="00F00455"/>
    <w:rsid w:val="00F84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75AE"/>
  <w14:defaultImageDpi w14:val="32767"/>
  <w15:chartTrackingRefBased/>
  <w15:docId w15:val="{A90CE327-D5D4-5548-A9EA-36552F046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5C0C"/>
    <w:pPr>
      <w:spacing w:after="200" w:line="260" w:lineRule="atLeast"/>
    </w:pPr>
    <w:rPr>
      <w:rFonts w:ascii="Open Sans Light" w:hAnsi="Open Sans Light" w:cs="Times New Roman (Body CS)"/>
      <w:color w:val="091B2A"/>
      <w:sz w:val="20"/>
    </w:rPr>
  </w:style>
  <w:style w:type="paragraph" w:styleId="Heading1">
    <w:name w:val="heading 1"/>
    <w:basedOn w:val="Normal"/>
    <w:next w:val="Normal"/>
    <w:link w:val="Heading1Char"/>
    <w:uiPriority w:val="9"/>
    <w:qFormat/>
    <w:rsid w:val="002776D4"/>
    <w:pPr>
      <w:keepNext/>
      <w:keepLines/>
      <w:snapToGrid w:val="0"/>
      <w:spacing w:after="240" w:line="240" w:lineRule="auto"/>
      <w:outlineLvl w:val="0"/>
    </w:pPr>
    <w:rPr>
      <w:rFonts w:eastAsiaTheme="majorEastAsia" w:cs="Times New Roman (Headings CS)"/>
      <w:sz w:val="40"/>
      <w:szCs w:val="32"/>
    </w:rPr>
  </w:style>
  <w:style w:type="paragraph" w:styleId="Heading2">
    <w:name w:val="heading 2"/>
    <w:basedOn w:val="Normal"/>
    <w:next w:val="Normal"/>
    <w:link w:val="Heading2Char"/>
    <w:uiPriority w:val="9"/>
    <w:unhideWhenUsed/>
    <w:qFormat/>
    <w:rsid w:val="002776D4"/>
    <w:pPr>
      <w:keepNext/>
      <w:keepLines/>
      <w:spacing w:before="320" w:line="240" w:lineRule="auto"/>
      <w:outlineLvl w:val="1"/>
    </w:pPr>
    <w:rPr>
      <w:rFonts w:eastAsiaTheme="majorEastAsia" w:cs="Times New Roman (Headings CS)"/>
      <w:sz w:val="32"/>
      <w:szCs w:val="26"/>
    </w:rPr>
  </w:style>
  <w:style w:type="paragraph" w:styleId="Heading3">
    <w:name w:val="heading 3"/>
    <w:basedOn w:val="Normal"/>
    <w:next w:val="Normal"/>
    <w:link w:val="Heading3Char"/>
    <w:uiPriority w:val="9"/>
    <w:unhideWhenUsed/>
    <w:qFormat/>
    <w:rsid w:val="00987204"/>
    <w:pPr>
      <w:keepNext/>
      <w:keepLines/>
      <w:spacing w:before="240" w:after="120" w:line="240" w:lineRule="auto"/>
      <w:outlineLvl w:val="2"/>
    </w:pPr>
    <w:rPr>
      <w:rFonts w:ascii="Open Sans Semibold" w:eastAsiaTheme="majorEastAsia" w:hAnsi="Open Sans Semibold" w:cs="Times New Roman (Headings CS)"/>
      <w:b/>
      <w:sz w:val="24"/>
    </w:rPr>
  </w:style>
  <w:style w:type="paragraph" w:styleId="Heading4">
    <w:name w:val="heading 4"/>
    <w:basedOn w:val="Normal"/>
    <w:next w:val="Normal"/>
    <w:link w:val="Heading4Char"/>
    <w:uiPriority w:val="9"/>
    <w:unhideWhenUsed/>
    <w:qFormat/>
    <w:rsid w:val="005A5C0C"/>
    <w:pPr>
      <w:keepNext/>
      <w:keepLines/>
      <w:spacing w:before="200" w:line="240" w:lineRule="auto"/>
      <w:outlineLvl w:val="3"/>
    </w:pPr>
    <w:rPr>
      <w:rFonts w:ascii="Open Sans Semibold" w:eastAsiaTheme="majorEastAsia" w:hAnsi="Open Sans Semibold" w:cstheme="majorBidi"/>
      <w:b/>
      <w:iCs/>
    </w:rPr>
  </w:style>
  <w:style w:type="paragraph" w:styleId="Heading5">
    <w:name w:val="heading 5"/>
    <w:basedOn w:val="Normal"/>
    <w:next w:val="Normal"/>
    <w:link w:val="Heading5Char"/>
    <w:uiPriority w:val="9"/>
    <w:unhideWhenUsed/>
    <w:qFormat/>
    <w:rsid w:val="001E54E7"/>
    <w:pPr>
      <w:keepNext/>
      <w:keepLines/>
      <w:spacing w:before="200" w:after="100"/>
      <w:outlineLvl w:val="4"/>
    </w:pPr>
    <w:rPr>
      <w:rFonts w:ascii="Open Sans Semibold" w:eastAsiaTheme="majorEastAsia" w:hAnsi="Open Sans Semibold"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Heading">
    <w:name w:val="Document Heading"/>
    <w:basedOn w:val="Heading1"/>
    <w:qFormat/>
    <w:rsid w:val="003E53C7"/>
    <w:rPr>
      <w:b/>
      <w:color w:val="0C131B" w:themeColor="text1"/>
      <w:sz w:val="88"/>
    </w:rPr>
  </w:style>
  <w:style w:type="character" w:customStyle="1" w:styleId="Heading1Char">
    <w:name w:val="Heading 1 Char"/>
    <w:basedOn w:val="DefaultParagraphFont"/>
    <w:link w:val="Heading1"/>
    <w:uiPriority w:val="9"/>
    <w:rsid w:val="002776D4"/>
    <w:rPr>
      <w:rFonts w:ascii="Open Sans Light" w:eastAsiaTheme="majorEastAsia" w:hAnsi="Open Sans Light" w:cs="Times New Roman (Headings CS)"/>
      <w:color w:val="091B2A"/>
      <w:sz w:val="40"/>
      <w:szCs w:val="32"/>
    </w:rPr>
  </w:style>
  <w:style w:type="character" w:customStyle="1" w:styleId="Heading3Char">
    <w:name w:val="Heading 3 Char"/>
    <w:basedOn w:val="DefaultParagraphFont"/>
    <w:link w:val="Heading3"/>
    <w:uiPriority w:val="9"/>
    <w:rsid w:val="00987204"/>
    <w:rPr>
      <w:rFonts w:ascii="Open Sans Semibold" w:eastAsiaTheme="majorEastAsia" w:hAnsi="Open Sans Semibold" w:cs="Times New Roman (Headings CS)"/>
      <w:b/>
      <w:color w:val="091B2A"/>
    </w:rPr>
  </w:style>
  <w:style w:type="paragraph" w:customStyle="1" w:styleId="Projectname">
    <w:name w:val="Project name"/>
    <w:basedOn w:val="Normal"/>
    <w:qFormat/>
    <w:rsid w:val="003E53C7"/>
    <w:pPr>
      <w:spacing w:before="600" w:after="600" w:line="700" w:lineRule="atLeast"/>
    </w:pPr>
    <w:rPr>
      <w:sz w:val="24"/>
    </w:rPr>
  </w:style>
  <w:style w:type="paragraph" w:customStyle="1" w:styleId="PartyName">
    <w:name w:val="Party Name"/>
    <w:basedOn w:val="Normal"/>
    <w:qFormat/>
    <w:rsid w:val="003E53C7"/>
    <w:pPr>
      <w:spacing w:before="200"/>
    </w:pPr>
    <w:rPr>
      <w:sz w:val="36"/>
    </w:rPr>
  </w:style>
  <w:style w:type="paragraph" w:styleId="Footer">
    <w:name w:val="footer"/>
    <w:basedOn w:val="Normal"/>
    <w:link w:val="FooterChar"/>
    <w:uiPriority w:val="99"/>
    <w:unhideWhenUsed/>
    <w:qFormat/>
    <w:rsid w:val="00AA1B2E"/>
    <w:pPr>
      <w:tabs>
        <w:tab w:val="center" w:pos="4680"/>
        <w:tab w:val="right" w:pos="9360"/>
      </w:tabs>
      <w:spacing w:after="100" w:line="240" w:lineRule="auto"/>
    </w:pPr>
    <w:rPr>
      <w:sz w:val="15"/>
    </w:rPr>
  </w:style>
  <w:style w:type="character" w:customStyle="1" w:styleId="FooterChar">
    <w:name w:val="Footer Char"/>
    <w:basedOn w:val="DefaultParagraphFont"/>
    <w:link w:val="Footer"/>
    <w:uiPriority w:val="99"/>
    <w:rsid w:val="00AA1B2E"/>
    <w:rPr>
      <w:rFonts w:ascii="Open Sans Light" w:hAnsi="Open Sans Light" w:cs="Times New Roman (Body CS)"/>
      <w:color w:val="3C4149" w:themeColor="text2"/>
      <w:sz w:val="15"/>
    </w:rPr>
  </w:style>
  <w:style w:type="character" w:customStyle="1" w:styleId="FooterhighlightsFontWeight">
    <w:name w:val="_Footer highlights (Font Weight)"/>
    <w:uiPriority w:val="99"/>
    <w:rsid w:val="003E53C7"/>
    <w:rPr>
      <w:b/>
      <w:bCs/>
      <w:color w:val="AA6443"/>
    </w:rPr>
  </w:style>
  <w:style w:type="paragraph" w:customStyle="1" w:styleId="Agreementtitle">
    <w:name w:val="Agreement title"/>
    <w:basedOn w:val="Normal"/>
    <w:qFormat/>
    <w:rsid w:val="003E53C7"/>
    <w:pPr>
      <w:pBdr>
        <w:bottom w:val="single" w:sz="4" w:space="1" w:color="AA6443"/>
      </w:pBdr>
      <w:suppressAutoHyphens/>
      <w:autoSpaceDE w:val="0"/>
      <w:autoSpaceDN w:val="0"/>
      <w:adjustRightInd w:val="0"/>
      <w:spacing w:before="320" w:line="264" w:lineRule="auto"/>
      <w:textAlignment w:val="center"/>
    </w:pPr>
    <w:rPr>
      <w:b/>
      <w:sz w:val="28"/>
    </w:rPr>
  </w:style>
  <w:style w:type="character" w:customStyle="1" w:styleId="Heading2Char">
    <w:name w:val="Heading 2 Char"/>
    <w:basedOn w:val="DefaultParagraphFont"/>
    <w:link w:val="Heading2"/>
    <w:uiPriority w:val="9"/>
    <w:rsid w:val="002776D4"/>
    <w:rPr>
      <w:rFonts w:ascii="Open Sans Light" w:eastAsiaTheme="majorEastAsia" w:hAnsi="Open Sans Light" w:cs="Times New Roman (Headings CS)"/>
      <w:color w:val="091B2A"/>
      <w:sz w:val="32"/>
      <w:szCs w:val="26"/>
    </w:rPr>
  </w:style>
  <w:style w:type="table" w:customStyle="1" w:styleId="Beckettstabledesign">
    <w:name w:val="Becketts table design"/>
    <w:basedOn w:val="TableNormal"/>
    <w:uiPriority w:val="99"/>
    <w:rsid w:val="003E53C7"/>
    <w:tblPr/>
  </w:style>
  <w:style w:type="paragraph" w:customStyle="1" w:styleId="SubheadingCover">
    <w:name w:val="Subheading (Cover)"/>
    <w:basedOn w:val="Normal"/>
    <w:qFormat/>
    <w:rsid w:val="0079156A"/>
    <w:pPr>
      <w:spacing w:before="300" w:after="0"/>
    </w:pPr>
    <w:rPr>
      <w:rFonts w:ascii="Open Sans" w:hAnsi="Open Sans"/>
      <w:b/>
      <w:color w:val="FFFFFF" w:themeColor="background1"/>
      <w:sz w:val="22"/>
    </w:rPr>
  </w:style>
  <w:style w:type="paragraph" w:customStyle="1" w:styleId="Heading1Cover1">
    <w:name w:val="Heading 1 (Cover1)"/>
    <w:link w:val="Heading1Cover1Char"/>
    <w:qFormat/>
    <w:rsid w:val="00E66C8E"/>
    <w:pPr>
      <w:spacing w:line="560" w:lineRule="exact"/>
    </w:pPr>
    <w:rPr>
      <w:rFonts w:ascii="Open Sans" w:eastAsiaTheme="majorEastAsia" w:hAnsi="Open Sans" w:cs="Times New Roman (Headings CS)"/>
      <w:b/>
      <w:i/>
      <w:color w:val="FFFFFF" w:themeColor="background1"/>
      <w:sz w:val="50"/>
      <w:szCs w:val="32"/>
    </w:rPr>
  </w:style>
  <w:style w:type="character" w:customStyle="1" w:styleId="Heading1Cover1Char">
    <w:name w:val="Heading 1 (Cover1) Char"/>
    <w:basedOn w:val="Heading1Char"/>
    <w:link w:val="Heading1Cover1"/>
    <w:rsid w:val="00E66C8E"/>
    <w:rPr>
      <w:rFonts w:ascii="Open Sans" w:eastAsiaTheme="majorEastAsia" w:hAnsi="Open Sans" w:cs="Times New Roman (Headings CS)"/>
      <w:b w:val="0"/>
      <w:i/>
      <w:color w:val="FFFFFF" w:themeColor="background1"/>
      <w:sz w:val="50"/>
      <w:szCs w:val="32"/>
    </w:rPr>
  </w:style>
  <w:style w:type="paragraph" w:styleId="Header">
    <w:name w:val="header"/>
    <w:basedOn w:val="Normal"/>
    <w:link w:val="HeaderChar"/>
    <w:uiPriority w:val="99"/>
    <w:unhideWhenUsed/>
    <w:qFormat/>
    <w:rsid w:val="00E66C8E"/>
    <w:pPr>
      <w:tabs>
        <w:tab w:val="center" w:pos="4680"/>
        <w:tab w:val="right" w:pos="9360"/>
      </w:tabs>
      <w:spacing w:after="0"/>
    </w:pPr>
    <w:rPr>
      <w:rFonts w:ascii="Open Sans" w:hAnsi="Open Sans"/>
      <w:b/>
      <w:color w:val="4A4D4A"/>
      <w:sz w:val="22"/>
    </w:rPr>
  </w:style>
  <w:style w:type="character" w:customStyle="1" w:styleId="HeaderChar">
    <w:name w:val="Header Char"/>
    <w:basedOn w:val="DefaultParagraphFont"/>
    <w:link w:val="Header"/>
    <w:uiPriority w:val="99"/>
    <w:rsid w:val="00E66C8E"/>
    <w:rPr>
      <w:rFonts w:ascii="Open Sans" w:hAnsi="Open Sans" w:cs="Times New Roman (Body CS)"/>
      <w:b/>
      <w:color w:val="4A4D4A"/>
      <w:sz w:val="22"/>
    </w:rPr>
  </w:style>
  <w:style w:type="character" w:customStyle="1" w:styleId="HeadingBOLD">
    <w:name w:val="Heading BOLD"/>
    <w:basedOn w:val="DefaultParagraphFont"/>
    <w:uiPriority w:val="1"/>
    <w:rsid w:val="00E66C8E"/>
    <w:rPr>
      <w:b/>
    </w:rPr>
  </w:style>
  <w:style w:type="paragraph" w:styleId="ListParagraph">
    <w:name w:val="List Paragraph"/>
    <w:basedOn w:val="Normal"/>
    <w:uiPriority w:val="34"/>
    <w:qFormat/>
    <w:rsid w:val="008D6311"/>
    <w:pPr>
      <w:numPr>
        <w:numId w:val="10"/>
      </w:numPr>
      <w:spacing w:after="60"/>
      <w:ind w:left="357" w:hanging="357"/>
    </w:pPr>
  </w:style>
  <w:style w:type="character" w:customStyle="1" w:styleId="Boldtext">
    <w:name w:val="Bold text"/>
    <w:basedOn w:val="DefaultParagraphFont"/>
    <w:uiPriority w:val="1"/>
    <w:qFormat/>
    <w:rsid w:val="00E66C8E"/>
    <w:rPr>
      <w:b/>
    </w:rPr>
  </w:style>
  <w:style w:type="paragraph" w:styleId="Date">
    <w:name w:val="Date"/>
    <w:basedOn w:val="Normal"/>
    <w:next w:val="Normal"/>
    <w:link w:val="DateChar"/>
    <w:uiPriority w:val="99"/>
    <w:unhideWhenUsed/>
    <w:qFormat/>
    <w:rsid w:val="00E66C8E"/>
    <w:rPr>
      <w:rFonts w:ascii="Open Sans" w:hAnsi="Open Sans"/>
      <w:color w:val="FFFFFF"/>
      <w:sz w:val="22"/>
    </w:rPr>
  </w:style>
  <w:style w:type="character" w:customStyle="1" w:styleId="DateChar">
    <w:name w:val="Date Char"/>
    <w:basedOn w:val="DefaultParagraphFont"/>
    <w:link w:val="Date"/>
    <w:uiPriority w:val="99"/>
    <w:rsid w:val="00E66C8E"/>
    <w:rPr>
      <w:rFonts w:ascii="Open Sans" w:hAnsi="Open Sans" w:cs="Times New Roman (Body CS)"/>
      <w:color w:val="FFFFFF"/>
      <w:sz w:val="22"/>
    </w:rPr>
  </w:style>
  <w:style w:type="character" w:styleId="PageNumber">
    <w:name w:val="page number"/>
    <w:basedOn w:val="DefaultParagraphFont"/>
    <w:uiPriority w:val="99"/>
    <w:unhideWhenUsed/>
    <w:qFormat/>
    <w:rsid w:val="003A3A80"/>
    <w:rPr>
      <w:rFonts w:ascii="Open Sans Light" w:hAnsi="Open Sans Light"/>
      <w:b w:val="0"/>
      <w:i w:val="0"/>
      <w:color w:val="3C4149" w:themeColor="text2"/>
      <w:sz w:val="16"/>
    </w:rPr>
  </w:style>
  <w:style w:type="paragraph" w:customStyle="1" w:styleId="BasicParagraph">
    <w:name w:val="[Basic Paragraph]"/>
    <w:basedOn w:val="Normal"/>
    <w:uiPriority w:val="99"/>
    <w:rsid w:val="00C3492F"/>
    <w:pPr>
      <w:autoSpaceDE w:val="0"/>
      <w:autoSpaceDN w:val="0"/>
      <w:adjustRightInd w:val="0"/>
      <w:spacing w:after="0" w:line="288" w:lineRule="auto"/>
      <w:textAlignment w:val="center"/>
    </w:pPr>
    <w:rPr>
      <w:rFonts w:ascii="Minion Pro" w:hAnsi="Minion Pro" w:cs="Minion Pro"/>
      <w:color w:val="000000"/>
      <w:sz w:val="24"/>
      <w:lang w:val="en-US"/>
    </w:rPr>
  </w:style>
  <w:style w:type="table" w:styleId="TableGrid">
    <w:name w:val="Table Grid"/>
    <w:basedOn w:val="TableNormal"/>
    <w:uiPriority w:val="39"/>
    <w:rsid w:val="0086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A5C0C"/>
    <w:rPr>
      <w:rFonts w:ascii="Open Sans Semibold" w:eastAsiaTheme="majorEastAsia" w:hAnsi="Open Sans Semibold" w:cstheme="majorBidi"/>
      <w:b/>
      <w:iCs/>
      <w:color w:val="091B2A"/>
      <w:sz w:val="20"/>
    </w:rPr>
  </w:style>
  <w:style w:type="character" w:customStyle="1" w:styleId="Heading5Char">
    <w:name w:val="Heading 5 Char"/>
    <w:basedOn w:val="DefaultParagraphFont"/>
    <w:link w:val="Heading5"/>
    <w:uiPriority w:val="9"/>
    <w:rsid w:val="001E54E7"/>
    <w:rPr>
      <w:rFonts w:ascii="Open Sans Semibold" w:eastAsiaTheme="majorEastAsia" w:hAnsi="Open Sans Semibold" w:cstheme="majorBidi"/>
      <w:b/>
      <w:color w:val="3C4149" w:themeColor="text2"/>
      <w:sz w:val="18"/>
    </w:rPr>
  </w:style>
  <w:style w:type="character" w:styleId="Hyperlink">
    <w:name w:val="Hyperlink"/>
    <w:basedOn w:val="DefaultParagraphFont"/>
    <w:uiPriority w:val="99"/>
    <w:unhideWhenUsed/>
    <w:rsid w:val="00D04B29"/>
    <w:rPr>
      <w:color w:val="40BDA7" w:themeColor="hyperlink"/>
      <w:u w:val="single"/>
    </w:rPr>
  </w:style>
  <w:style w:type="paragraph" w:customStyle="1" w:styleId="ListParagraphLAST">
    <w:name w:val="List Paragraph LAST"/>
    <w:basedOn w:val="ListParagraph"/>
    <w:qFormat/>
    <w:rsid w:val="008D6311"/>
    <w:pPr>
      <w:spacing w:after="200"/>
    </w:pPr>
  </w:style>
  <w:style w:type="paragraph" w:styleId="ListNumber">
    <w:name w:val="List Number"/>
    <w:basedOn w:val="Normal"/>
    <w:uiPriority w:val="99"/>
    <w:unhideWhenUsed/>
    <w:qFormat/>
    <w:rsid w:val="00D93ABE"/>
    <w:pPr>
      <w:numPr>
        <w:numId w:val="14"/>
      </w:numPr>
      <w:ind w:left="357" w:hanging="357"/>
    </w:pPr>
  </w:style>
  <w:style w:type="paragraph" w:styleId="Title">
    <w:name w:val="Title"/>
    <w:aliases w:val="nHead 1"/>
    <w:basedOn w:val="Normal"/>
    <w:next w:val="Normal"/>
    <w:link w:val="TitleChar"/>
    <w:autoRedefine/>
    <w:uiPriority w:val="10"/>
    <w:qFormat/>
    <w:rsid w:val="00784A3B"/>
    <w:pPr>
      <w:pageBreakBefore/>
      <w:spacing w:after="0" w:line="240" w:lineRule="auto"/>
      <w:contextualSpacing/>
    </w:pPr>
    <w:rPr>
      <w:rFonts w:eastAsiaTheme="majorEastAsia" w:cs="Times New Roman (Headings CS)"/>
      <w:bCs/>
      <w:color w:val="000000"/>
      <w:spacing w:val="5"/>
      <w:kern w:val="28"/>
      <w:sz w:val="40"/>
      <w:szCs w:val="32"/>
      <w:lang w:val="en-AU" w:eastAsia="en-AU"/>
    </w:rPr>
  </w:style>
  <w:style w:type="character" w:customStyle="1" w:styleId="TitleChar">
    <w:name w:val="Title Char"/>
    <w:aliases w:val="nHead 1 Char"/>
    <w:basedOn w:val="DefaultParagraphFont"/>
    <w:link w:val="Title"/>
    <w:uiPriority w:val="10"/>
    <w:rsid w:val="00784A3B"/>
    <w:rPr>
      <w:rFonts w:ascii="Open Sans Light" w:eastAsiaTheme="majorEastAsia" w:hAnsi="Open Sans Light" w:cs="Times New Roman (Headings CS)"/>
      <w:bCs/>
      <w:color w:val="000000"/>
      <w:spacing w:val="5"/>
      <w:kern w:val="28"/>
      <w:sz w:val="40"/>
      <w:szCs w:val="32"/>
      <w:lang w:val="en-AU" w:eastAsia="en-AU"/>
    </w:rPr>
  </w:style>
  <w:style w:type="character" w:styleId="IntenseEmphasis">
    <w:name w:val="Intense Emphasis"/>
    <w:basedOn w:val="DefaultParagraphFont"/>
    <w:uiPriority w:val="21"/>
    <w:qFormat/>
    <w:rsid w:val="00784A3B"/>
    <w:rPr>
      <w:b/>
      <w:bCs/>
      <w:i/>
      <w:iCs/>
      <w:color w:val="007B63"/>
    </w:rPr>
  </w:style>
  <w:style w:type="paragraph" w:styleId="ListBullet">
    <w:name w:val="List Bullet"/>
    <w:basedOn w:val="Normal"/>
    <w:autoRedefine/>
    <w:rsid w:val="00784A3B"/>
    <w:pPr>
      <w:numPr>
        <w:numId w:val="16"/>
      </w:numPr>
      <w:spacing w:after="60"/>
      <w:ind w:left="357" w:hanging="357"/>
    </w:pPr>
    <w:rPr>
      <w:rFonts w:eastAsiaTheme="minorEastAsia" w:cstheme="minorBidi"/>
      <w:color w:val="auto"/>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ca.org.a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afca.org.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IP/LemSec%20(SEER)/LEM0036%20Lemsec%20Website%20Refresh/Proofs/LEM0036%20FSG%20Tony%20Lewis_P1a.dotx" TargetMode="External"/></Relationships>
</file>

<file path=word/theme/theme1.xml><?xml version="1.0" encoding="utf-8"?>
<a:theme xmlns:a="http://schemas.openxmlformats.org/drawingml/2006/main" name="Office Theme">
  <a:themeElements>
    <a:clrScheme name="Lemsec template">
      <a:dk1>
        <a:srgbClr val="0C131B"/>
      </a:dk1>
      <a:lt1>
        <a:srgbClr val="FFFFFF"/>
      </a:lt1>
      <a:dk2>
        <a:srgbClr val="3C4149"/>
      </a:dk2>
      <a:lt2>
        <a:srgbClr val="F3F3F3"/>
      </a:lt2>
      <a:accent1>
        <a:srgbClr val="40BDA7"/>
      </a:accent1>
      <a:accent2>
        <a:srgbClr val="111C43"/>
      </a:accent2>
      <a:accent3>
        <a:srgbClr val="56C1F6"/>
      </a:accent3>
      <a:accent4>
        <a:srgbClr val="9FDED3"/>
      </a:accent4>
      <a:accent5>
        <a:srgbClr val="888DA1"/>
      </a:accent5>
      <a:accent6>
        <a:srgbClr val="CFD2D9"/>
      </a:accent6>
      <a:hlink>
        <a:srgbClr val="40BDA7"/>
      </a:hlink>
      <a:folHlink>
        <a:srgbClr val="9FDED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E2925-ED5B-6E40-97A1-BF095F40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LEM0036 FSG Tony Lewis_P1a.dotx</Template>
  <TotalTime>32</TotalTime>
  <Pages>6</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Narelle Millard</cp:lastModifiedBy>
  <cp:revision>11</cp:revision>
  <dcterms:created xsi:type="dcterms:W3CDTF">2021-06-03T00:26:00Z</dcterms:created>
  <dcterms:modified xsi:type="dcterms:W3CDTF">2021-06-11T00:23:00Z</dcterms:modified>
</cp:coreProperties>
</file>